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FA93E"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tl/>
        </w:rPr>
        <w:t>نقدهاي وارد بر تعريف مختار</w:t>
      </w:r>
    </w:p>
    <w:p w14:paraId="6B4CB0EC"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w:t>
      </w:r>
      <w:r w:rsidRPr="0023539F">
        <w:rPr>
          <w:rFonts w:ascii="Ahang DemiBoldSharp" w:hAnsi="Ahang DemiBoldSharp" w:cs="Ahang DemiBoldSharp"/>
          <w:sz w:val="21"/>
          <w:szCs w:val="21"/>
          <w:rtl/>
        </w:rPr>
        <w:t>براساس تعريف مختار، فرهنگ عبارت است از: «طيف گسترده‌اي از بينش‌ها، منش‌ها، كشش‌ها و كنش‌هاي سازوارِ جامعه‌زادِ هنجارشده‌ي بطيءالتطورِ معناپرداز و جهت‌بخش ذهن و زندگي آدميان كه چونان طبيعت ثانوي و هويت جمعي طيفي از انسان‌ها در بازه‌ي زماني و بستر زميني معيني صورت بسته باشد</w:t>
      </w:r>
      <w:r w:rsidRPr="0023539F">
        <w:rPr>
          <w:rFonts w:ascii="Ahang DemiBoldSharp" w:hAnsi="Ahang DemiBoldSharp" w:cs="Ahang DemiBoldSharp"/>
          <w:sz w:val="21"/>
          <w:szCs w:val="21"/>
        </w:rPr>
        <w:t>».</w:t>
      </w:r>
    </w:p>
    <w:p w14:paraId="782C423F"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w:t>
      </w:r>
      <w:r w:rsidRPr="0023539F">
        <w:rPr>
          <w:rFonts w:ascii="Ahang DemiBoldSharp" w:hAnsi="Ahang DemiBoldSharp" w:cs="Ahang DemiBoldSharp"/>
          <w:sz w:val="21"/>
          <w:szCs w:val="21"/>
          <w:rtl/>
        </w:rPr>
        <w:t>در جلسات پيش نقدهايي بر اين تعريف وارد شد كه بعضي از آنها صورت مكتوب داشت. در اين جلسه بناست به بعضي از اين نقدها اشاره و پاسخ آنها داده شود</w:t>
      </w:r>
      <w:r w:rsidRPr="0023539F">
        <w:rPr>
          <w:rFonts w:ascii="Ahang DemiBoldSharp" w:hAnsi="Ahang DemiBoldSharp" w:cs="Ahang DemiBoldSharp"/>
          <w:sz w:val="21"/>
          <w:szCs w:val="21"/>
        </w:rPr>
        <w:t>.</w:t>
      </w:r>
    </w:p>
    <w:p w14:paraId="54F6561C"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1. </w:t>
      </w:r>
      <w:r w:rsidRPr="0023539F">
        <w:rPr>
          <w:rFonts w:ascii="Ahang DemiBoldSharp" w:hAnsi="Ahang DemiBoldSharp" w:cs="Ahang DemiBoldSharp"/>
          <w:sz w:val="21"/>
          <w:szCs w:val="21"/>
          <w:rtl/>
        </w:rPr>
        <w:t>آيا صفت «گسترده» براي «طيف» به اين معنا خواهد بود كه اگر مجموعه‌اي از بينش، منش، كشش و كنشِ محدود، ولو به صورت طيف، اما غيرگسترده، در جايي فراهم بود، فرهنگ تلقي نمي‌شود؟</w:t>
      </w:r>
    </w:p>
    <w:p w14:paraId="09524751"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w:t>
      </w:r>
      <w:r w:rsidRPr="0023539F">
        <w:rPr>
          <w:rFonts w:ascii="Ahang DemiBoldSharp" w:hAnsi="Ahang DemiBoldSharp" w:cs="Ahang DemiBoldSharp"/>
          <w:sz w:val="21"/>
          <w:szCs w:val="21"/>
          <w:rtl/>
        </w:rPr>
        <w:t>پاسخ: صفت «گسترده» براي طيف آمد، زيرا گردآمدن صرفِ مجموعه‌اي از بينش‌ها، منش‌ها، كشش‌ها و كنش‌ها، حتي اندك و در حد نمونه‌اي از نوعي بينش، منش، كشش و كنش، درخور اطلاق فرهنگ مطلق نيست. بحث ما درباره‌ي فرهنگ مطلق است و نه فرهنگ‌هاي مضاف يا فرهنگ‌هاي موصوف. ممكن است مجموعه‌ي خُرد و محدودي از مؤلفه‌ها يا عناصر فرهنگي كه در جايي تبلور و تجلي كرده است، فرهنگ نام گيرد؛ مثل فرهنگ‌هاي موصوف و فرهنگ‌هاي مضاف. براي نمونه فرهنگ يك قوم، فرهنگ غيرمطلق، خُرده‌فرهنگ يا مضاف و موصوف است. فرهنگ مطلق لزوماً از طيف گسترده‌اي از بينش‌ها، منش‌ها، كشش‌ها و كنش‌ها تشكيل مي‌شود، ولي اگر محدود و معدودي از مؤلفه‌ها و عناصر فرهنگ، مثلاً در ميان قوم يا گروهي اجتماعي يا حتي در حرفه‌اي خاص تكون و تبلور پيدا كند، گر‌چه به آن نيز فرهنگ مي‌گويند، فرهنگ‌ مطلق به شمار نمي‌آيد</w:t>
      </w:r>
      <w:r w:rsidRPr="0023539F">
        <w:rPr>
          <w:rFonts w:ascii="Ahang DemiBoldSharp" w:hAnsi="Ahang DemiBoldSharp" w:cs="Ahang DemiBoldSharp"/>
          <w:sz w:val="21"/>
          <w:szCs w:val="21"/>
        </w:rPr>
        <w:t>.</w:t>
      </w:r>
    </w:p>
    <w:p w14:paraId="3486AB6B"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2. </w:t>
      </w:r>
      <w:r w:rsidRPr="0023539F">
        <w:rPr>
          <w:rFonts w:ascii="Ahang DemiBoldSharp" w:hAnsi="Ahang DemiBoldSharp" w:cs="Ahang DemiBoldSharp"/>
          <w:sz w:val="21"/>
          <w:szCs w:val="21"/>
          <w:rtl/>
        </w:rPr>
        <w:t>در توضيحات گفته شد، بين مؤلفه‌ها، ترابطي طولي برقرار است و تأثير و تأثر به صورت طولي است، اما آيا اين گفته به معناي تأثير و تأثر يك‌سويه‌ي بين مؤلفه‌ها است و صرفاً بينش‌ها بر منش‌ها و منش‌ها بر كشش‌ها و كشش‌ها بر كنش‌ها تأثير مي‌گذارند، يا آنكه گاه تأثير و تأثر دوسويه است؟</w:t>
      </w:r>
    </w:p>
    <w:p w14:paraId="2D6AFC2B"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w:t>
      </w:r>
      <w:r w:rsidRPr="0023539F">
        <w:rPr>
          <w:rFonts w:ascii="Ahang DemiBoldSharp" w:hAnsi="Ahang DemiBoldSharp" w:cs="Ahang DemiBoldSharp"/>
          <w:sz w:val="21"/>
          <w:szCs w:val="21"/>
          <w:rtl/>
        </w:rPr>
        <w:t>پاسخ: تأثير و تأثر دوسويه است، ولي در تعريف، به جريان غالب ترابطِ تأثيرگذار بين مؤلفه‌ها اشاره شده است؛ يعني غلبه با تأثير بينش‌ها بر منش‌ها و اين دو بر كشش‌ها و هر سه بر كنش‌هاست. با اين حال بينش، گاه از منش تأثير مي‌پذيرد، ولي تأثير آن بسيار كم است و در مقايسه‌ي تأثير اين دو (بينش بر منش و منش بر بينش) سهم تأثير چشمگيرتر از آن «بينش» است. بنابراين در اينجا از جريان غالب تأثير و تأثر ـ تأثير طولي و يكسويه از بينش‌ها به ساير مؤلفه‌ها ـ سخن گفته شد، اما مي‌توان در شرح اين تعريف به تأثير دوسويه و حتي معكوس مؤلفه‌ها و عناصر هم اشاره كرد</w:t>
      </w:r>
      <w:r w:rsidRPr="0023539F">
        <w:rPr>
          <w:rFonts w:ascii="Ahang DemiBoldSharp" w:hAnsi="Ahang DemiBoldSharp" w:cs="Ahang DemiBoldSharp"/>
          <w:sz w:val="21"/>
          <w:szCs w:val="21"/>
        </w:rPr>
        <w:t>.</w:t>
      </w:r>
    </w:p>
    <w:p w14:paraId="7C58BE5B"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3. </w:t>
      </w:r>
      <w:r w:rsidRPr="0023539F">
        <w:rPr>
          <w:rFonts w:ascii="Ahang DemiBoldSharp" w:hAnsi="Ahang DemiBoldSharp" w:cs="Ahang DemiBoldSharp"/>
          <w:sz w:val="21"/>
          <w:szCs w:val="21"/>
          <w:rtl/>
        </w:rPr>
        <w:t>در تعريف، فرهنگ طيف گسترده‌اي از بينش‌ها، منش‌ها، كشش‌ها و كنش‌ها به شمار آمد و خود بينش‌ها، خود منش‌ها، خود كشش‌ها و خود كنش‌ها، فرهنگ انگاشته‌ شد، اما بعضي از مشاهير و سرشناسان جامعه‌شناسي و فرهنگ‌شناسي، عنصر «الگو» را وارد مؤلفه‌هاي فرهنگ كرده‌اند تا بگويند كه الگوهاي بينشي، رفتاري و منشي، جزء فرهنگ هستند و در واقع الگوها فرهنگ هستند و خود اين موارد فرهنگ نيستند. براي نمونه پارسونز به الگوانگاري فرهنگ معتقد است و در نظر او گويي فرهنگ چونان داربستي است كه شاخه‌هاي درخت (انديشه و عمل) بر اين داربست مي‌پيچند و بر محور اين داربست شكل مي‌يابند. درواقع اين داربست (فرهنگ) به ساير عناصر و پديده‌هاي اجتماعي نظم مي‌دهد. اگر فرهنگ نبود، شاخه‌هاي درخت ممكن بود به شكل مجموعه‌اي توده‌وار، درهم‌ريخته، پريشان و افشان درآيد. بنابراين بهتر است كه بگوييم فرهنگ الگوست و نه خود بينش‌ها، منش‌ها و كنش‌ها. در معارف ديني ما هم دو مبحث «سير» و «سيره» به‌گونه‌اي نمايان‌كننده‌ي همين موضوع است؛ سير فعل است به معناي رفتن، و سيره گونه‌ي خاصي از رفتن. براي مثال اينكه پيامبر(ص) جامه‌ي فقرا را به تن مي‌كردند، فعل پيامبر بود، اما همين فعل (سير) از يك سيره سرچشمه مي‌گرفت كه عبارت بود از ساده‌زيستي</w:t>
      </w:r>
      <w:r w:rsidRPr="0023539F">
        <w:rPr>
          <w:rFonts w:ascii="Ahang DemiBoldSharp" w:hAnsi="Ahang DemiBoldSharp" w:cs="Ahang DemiBoldSharp"/>
          <w:sz w:val="21"/>
          <w:szCs w:val="21"/>
        </w:rPr>
        <w:t>.</w:t>
      </w:r>
    </w:p>
    <w:p w14:paraId="738BA6DC"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lastRenderedPageBreak/>
        <w:t xml:space="preserve"> </w:t>
      </w:r>
      <w:r w:rsidRPr="0023539F">
        <w:rPr>
          <w:rFonts w:ascii="Ahang DemiBoldSharp" w:hAnsi="Ahang DemiBoldSharp" w:cs="Ahang DemiBoldSharp"/>
          <w:sz w:val="21"/>
          <w:szCs w:val="21"/>
          <w:rtl/>
        </w:rPr>
        <w:t>پاسخ: اولاً الگوانگاري و ايفاي نقش الگو در همه‌ي مؤلفه‌هاي فرهنگ متصور نيست؛ براي مثال نمي‌توان گفت كه «بينش» الگو است، و صفت و كاركرد الگووارگي را به همه‌ي مؤلفه‌ها و عناصر فرهنگ نمي‌توان نسبت داد؛ ثانياً الگووارگي فقط قسمتي از كاركردهاي بخش‌هاي سخت فرهنگ است و بخش‌هاي نرم فرهنگ (مثل بينش) نمي‌توانند الگو تصور شوند. نگاه، نگرش و جهان‌بيني، بخشي از فرهنگ يك جامعه است، و از جمله كاركردهاي بخش‌هاي سخت، مانند «كنش»، كه مؤلفه‌ي فرهنگ قلمداد مي‌شود، ايفاي نقش الگوانگارانه است. در واقع حالت الگويي از جمله كاركردهاي كنش‌هاست، ولي تمام كاركرد آنها نيست و بنابراين نمي‌توان مؤلفه‌هاي فرهنگ را به يكي از كاركردها ـ يعني ايفاي نقش الگوبودن ـ محدود كرد</w:t>
      </w:r>
      <w:r w:rsidRPr="0023539F">
        <w:rPr>
          <w:rFonts w:ascii="Ahang DemiBoldSharp" w:hAnsi="Ahang DemiBoldSharp" w:cs="Ahang DemiBoldSharp"/>
          <w:sz w:val="21"/>
          <w:szCs w:val="21"/>
        </w:rPr>
        <w:t>.</w:t>
      </w:r>
    </w:p>
    <w:p w14:paraId="4F8D4539"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w:t>
      </w:r>
      <w:r w:rsidRPr="0023539F">
        <w:rPr>
          <w:rFonts w:ascii="Ahang DemiBoldSharp" w:hAnsi="Ahang DemiBoldSharp" w:cs="Ahang DemiBoldSharp"/>
          <w:sz w:val="21"/>
          <w:szCs w:val="21"/>
          <w:rtl/>
        </w:rPr>
        <w:t>مباحث «سير»، كه به فعل اطلاق مي‌شود، و «سيره»، كه گونه‌ي خاصي از سير است، در ادبيات ديني ما نيست، بلكه تعبيري لغوي است و در واژه‌هاي ديگر هم همين رابطه وجود دارد؛ براي نمونه «جَلْسه» با «جِلْسه» همين تفاوت را دارد؛ جَلْسه به معناي نشستن است، اما جِلسه به نوع خاصي از نشستن اشاره مي‌كند‌؛ بنابراين «جَلَسْتُ جِلْسَتَاً»، به معناي«طور خاصي نشستن» است. اين تفاوت لغوي جنبه‌ي فرهنگي و ديني ندارد. اگر اين تفاوت جنبه‌ي ديني نيز داشت، اثبات نمي‌كرد كه فرهنگ الگو است</w:t>
      </w:r>
      <w:r w:rsidRPr="0023539F">
        <w:rPr>
          <w:rFonts w:ascii="Ahang DemiBoldSharp" w:hAnsi="Ahang DemiBoldSharp" w:cs="Ahang DemiBoldSharp"/>
          <w:sz w:val="21"/>
          <w:szCs w:val="21"/>
        </w:rPr>
        <w:t>.</w:t>
      </w:r>
    </w:p>
    <w:p w14:paraId="79A58CEC"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4. </w:t>
      </w:r>
      <w:r w:rsidRPr="0023539F">
        <w:rPr>
          <w:rFonts w:ascii="Ahang DemiBoldSharp" w:hAnsi="Ahang DemiBoldSharp" w:cs="Ahang DemiBoldSharp"/>
          <w:sz w:val="21"/>
          <w:szCs w:val="21"/>
          <w:rtl/>
        </w:rPr>
        <w:t>بعضي مقوله‌ها براي مردم جامعه‌اي ارزش است، حتي اگر در بيرون عملاً محقق نشده باشد و رعايت هم نشود، آيا اين مقوله‌ها جزء فرهنگ‌اند؟ اگر «ارزش‌انگاري» جزء فرهنگ قلمداد ‌مي‌شود، چرا در تعريف به ارزش‌ها اشاره نشد و فقط به بينش‌ها، منش‌ها، كشش‌ها و كنش‌ها اشاره شد؟ اگر ارزش‌ها آن‌گاه جزء فرهنگ انگاشته مي‌شوند كه تحقق خارجي پيدا كنند، در يك جامعه تجلي يابند و افراد آن جامعه در عمل و رفتار‌شان به آن توجه، و آن‌را رعايت كنند، چرا براي «اميال» اين قيد لحاظ نگرديد؟ اميال (كشش‌ها) هم حالت نفساني و دروني دارند، اما چرا آنها را جزء فرهنگ دانستيم، ولي «ارزش‌ها» را درصورت تحقق در بيرون جزء فرهنگ نمي‌دانيم؟</w:t>
      </w:r>
    </w:p>
    <w:p w14:paraId="5F1C252E"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w:t>
      </w:r>
      <w:r w:rsidRPr="0023539F">
        <w:rPr>
          <w:rFonts w:ascii="Ahang DemiBoldSharp" w:hAnsi="Ahang DemiBoldSharp" w:cs="Ahang DemiBoldSharp"/>
          <w:sz w:val="21"/>
          <w:szCs w:val="21"/>
          <w:rtl/>
        </w:rPr>
        <w:t>پاسخ: اولاً بايد ديد مراد از «ارزش‌ها» چيست. اگر مراد از آن، عناصر اخلاقي باشد ـ كه معمولاً هم همين‌گونه است و به خوي‌ها، خصائل و خلقيات بهنجارشده ارزش گفته مي‌شود ـ پس همان «منش‌« است و چيزي جداي از آن نيست، اما گاه ارزش‌ها به آن چيزي گفته مي‌شود كه محل تجلي ارزش‌هاست؛ يعني ارزشمندها (اشيا و اعمالي كه ارزشمند هستند)؛ براي مثال نوع پوشاك با ويژگي خاصي باارزش است و يك جامعه به آن رغبت دارد، يا بعضي از مناسك در جوامع گوناگون، به عنوان اعمال ارزشمند انجام مي‌شوند؛ همچنين شيء همانند طلا از رغبتي عقلايي برخوردار است، يعني همه‌ي بشريت به آن رغبت دارند و همين رغبت هم مايه‌ي قيمت طلاست (اين ارزش عقلايي تا جايي است كه به آن ارزش ذاتي گفته مي‌شود، اما اشياي ديگر مانند اسكناس ارزش عرضي و غيرذاتي دارند؛ زيرا با اعتبار حاكم ارزشمند گرديده‌اند). اين اعمال و اشياء برايند و نمود ارزش هستند نه خود ارزش، و در واقع ارزش به آنها تعلق پيدا كرده است. اين موارد جزء فرهنگ هستند، اما نمادها و آثار فرهنگي به شمار مي‌آيند نه خود فرهنگ</w:t>
      </w:r>
      <w:r w:rsidRPr="0023539F">
        <w:rPr>
          <w:rFonts w:ascii="Ahang DemiBoldSharp" w:hAnsi="Ahang DemiBoldSharp" w:cs="Ahang DemiBoldSharp"/>
          <w:sz w:val="21"/>
          <w:szCs w:val="21"/>
        </w:rPr>
        <w:t>.</w:t>
      </w:r>
    </w:p>
    <w:p w14:paraId="55CB41D5"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w:t>
      </w:r>
      <w:r w:rsidRPr="0023539F">
        <w:rPr>
          <w:rFonts w:ascii="Ahang DemiBoldSharp" w:hAnsi="Ahang DemiBoldSharp" w:cs="Ahang DemiBoldSharp"/>
          <w:sz w:val="21"/>
          <w:szCs w:val="21"/>
          <w:rtl/>
        </w:rPr>
        <w:t>اما درخصوص «اميال» بايد گفت كه رغبت‌ها (كشش‌ها) جزء فرهنگ قلمداد شدند؛ زيرا روشن است كه خود آنها فرهنگ‌اند. اين عبارت رايج كه فرهنگ مردم منطقه‌اي چنين است كه از مورد الف خوششان مي‌آيد و از مورد ب بدشان مي‌آيد خود دليلي است واضح براي اين مدعا. اين بدآيند و خوشايندها جزء فرهنگ قلمداد مي‌شوند و نه متعلَق آنها</w:t>
      </w:r>
      <w:r w:rsidRPr="0023539F">
        <w:rPr>
          <w:rFonts w:ascii="Ahang DemiBoldSharp" w:hAnsi="Ahang DemiBoldSharp" w:cs="Ahang DemiBoldSharp"/>
          <w:sz w:val="21"/>
          <w:szCs w:val="21"/>
        </w:rPr>
        <w:t>.</w:t>
      </w:r>
    </w:p>
    <w:p w14:paraId="71A96656"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5. </w:t>
      </w:r>
      <w:r w:rsidRPr="0023539F">
        <w:rPr>
          <w:rFonts w:ascii="Ahang DemiBoldSharp" w:hAnsi="Ahang DemiBoldSharp" w:cs="Ahang DemiBoldSharp"/>
          <w:sz w:val="21"/>
          <w:szCs w:val="21"/>
          <w:rtl/>
        </w:rPr>
        <w:t>افزون بر بينش‌ها و كنش‌ها، مؤلفه‌ي ديگري مانند «منش»ها هم جزء فرهنگ قلمداد شد، اما آيا منش چيزي غير از بينش و كنش است؟ در ضمن، فرهنگ‌شناسان، فرهنگ را با دو مؤلفه تعريف كرده‌اند كه عبارت است از «باور» و «كنش»، و سخني از منش به ميان نياورده‌اند</w:t>
      </w:r>
      <w:r w:rsidRPr="0023539F">
        <w:rPr>
          <w:rFonts w:ascii="Ahang DemiBoldSharp" w:hAnsi="Ahang DemiBoldSharp" w:cs="Ahang DemiBoldSharp"/>
          <w:sz w:val="21"/>
          <w:szCs w:val="21"/>
        </w:rPr>
        <w:t>.</w:t>
      </w:r>
    </w:p>
    <w:p w14:paraId="0AC7E8E8"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w:t>
      </w:r>
      <w:r w:rsidRPr="0023539F">
        <w:rPr>
          <w:rFonts w:ascii="Ahang DemiBoldSharp" w:hAnsi="Ahang DemiBoldSharp" w:cs="Ahang DemiBoldSharp"/>
          <w:sz w:val="21"/>
          <w:szCs w:val="21"/>
          <w:rtl/>
        </w:rPr>
        <w:t xml:space="preserve">پاسخ: اولاً «منش» معناي روشني دارد و به خلق‌وخوي و خصائل خاص تجسم‌يافته و تبلوريافته و ملكه‌شده و بروزيافته در اعمال و رفتار يك ملت و جامعه‌ي بزرگ گفته مي‌شود؛ ثانياً اينكه ديگران منش را جزء فرهنگ ندانسته‌اند دليل بر درستي آن نمي‌شود؛ يعني بگوييم چون ديگران نگفته‌اند، پس منش جزء فرهنگ نيست، بسياري گفته‌ها وجود دارد كه ناصواب و نادرست هستند و از واقع حكايت نمي‌كنند؛ اين مطلب هم جزئي از اين گفته‌هاي برخلاف واقع است. در واقعيت و خارج، منش‌، خوي‌ها و خصائل جزء فرهنگ اقوام و ملل قلمداد مي‌شوند؛ ثالثاً بسياري از فرهنگ‌شناسان در تعريف فرهنگ «اخلاق» را در مؤلفه‌هاي فرهنگ گنجانده‌اند، </w:t>
      </w:r>
      <w:r w:rsidRPr="0023539F">
        <w:rPr>
          <w:rFonts w:ascii="Ahang DemiBoldSharp" w:hAnsi="Ahang DemiBoldSharp" w:cs="Ahang DemiBoldSharp"/>
          <w:sz w:val="21"/>
          <w:szCs w:val="21"/>
          <w:rtl/>
        </w:rPr>
        <w:lastRenderedPageBreak/>
        <w:t>اما چون منش با اخلاق در پيوند است، در تعريف مختار «منش» به دلايلي بر «اخلاق» ترجيح داده شد. مهم‌ترين دليل اين ترجيح آن است كه اخلاق ممكن است از حيثي اخص از منش باشد و منش ممكن است شامل عناصري بشود كه نتوان آنها را اخلاق ناميد و از سوي ديگر ممكن است منش، اخص از اخلاق باشد، از اين‌رو منش عمدتاً به وضعيت ملكه‌ي نفساني كه در انسان پديد مي‌آيد و مي‌تواند در بيرون هم تبلور پيدا كند گفته مي‌شود، درحالي‌كه اخلاق معاني گوناگوني دارد و در معناي عام‌ترش فراتر از حالت نفساني و ملكه‌ي‌ نفساني است، كه از اين لحاظ اعم از منش مي‌شود. بنابراين در اينجا واژه‌ي «منش» بر واژه‌ي «اخلاق» ترجيح داده شد و يكي از مؤلفه‌هاي فرهنگ لحاظ گرديد</w:t>
      </w:r>
      <w:r w:rsidRPr="0023539F">
        <w:rPr>
          <w:rFonts w:ascii="Ahang DemiBoldSharp" w:hAnsi="Ahang DemiBoldSharp" w:cs="Ahang DemiBoldSharp"/>
          <w:sz w:val="21"/>
          <w:szCs w:val="21"/>
        </w:rPr>
        <w:t>.</w:t>
      </w:r>
    </w:p>
    <w:p w14:paraId="323EC2E8"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6. «</w:t>
      </w:r>
      <w:r w:rsidRPr="0023539F">
        <w:rPr>
          <w:rFonts w:ascii="Ahang DemiBoldSharp" w:hAnsi="Ahang DemiBoldSharp" w:cs="Ahang DemiBoldSharp"/>
          <w:sz w:val="21"/>
          <w:szCs w:val="21"/>
          <w:rtl/>
        </w:rPr>
        <w:t>كشش»، كه مؤلفه‌ي سوم فرهنگ قلمداد شده است، عبارت است از تمايل غريزي يا فطري انسان به امري خارجي كه اگر اراده‌ي انسان به آن ضميمه شود موجب تحقق كنش مي‌شود. يكي از كشش‌هاي غريزي، تمايل انسان به خوردن و خوابيدن است. از ميان كشش‌هاي فطري هم مي‌توان به تمايل انسان به علم، خير، زيبايي، پرستش و امثال آن اشاره كرد. هيچ‌يك از اين امور اكتسابي نيستند تا جزء فرهنگ شمرده شوند، بلكه از طبيعت اولي انسان و واقعيت‌هاي تكويني در وجود او سرچشمه مي‌گيرند؛ بنابراين حداقل بايد گفت كه كشش‌ها به صورت ابتدايي و خام، اموري فرهنگي نيستند، بلكه با مداخله‌ي قيودي ممكن است واقعيت فرهنگي قلمداد شوند. اين در حالي است كه تعريف يادشده مشخص نكرده است كه كشش‌ها چه زماني جزء فرهنگ انگاشته مي‌شوند؟</w:t>
      </w:r>
    </w:p>
    <w:p w14:paraId="2CC801B8"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w:t>
      </w:r>
      <w:r w:rsidRPr="0023539F">
        <w:rPr>
          <w:rFonts w:ascii="Ahang DemiBoldSharp" w:hAnsi="Ahang DemiBoldSharp" w:cs="Ahang DemiBoldSharp"/>
          <w:sz w:val="21"/>
          <w:szCs w:val="21"/>
          <w:rtl/>
        </w:rPr>
        <w:t>پاسخ: اولاً كشش‌ها، همگي فطري و غريزي نيستند. بسياري از كشش‌ها هستند كه بر اثر تلقين، تعليم و تربيت، القا و حتي در ابتدا بر اثر تحميل، كه بعد به عادت تبديل مي‌شود، به وجود مي‌آيند. همه‌ي كشش‌ها و اميال جنبه‌ي غريزي، طبعي، فطري و قدسي ندارند؛ ثانياً اگر همه‌ي كشش‌ها غريزي و فطري هم باشند، مشكلي پيش نمي‌آيد؛ زيرا پيش‌تر گفته شد كه فطرت و غريزه و حتي نحوه‌ي وجود آدمي جزء مناشي فرهنگ‌اند. و از خاستگاه‌هاي بسيار مهم پيدايش فرهنگ و عناصر فرهنگي به شما مي‌آيند. در گذشته گفته شد كه بسياري چيزها يا جزء مناشي فرهنگ‌اند يا جزء فرهنگ مي‌شوند؛ به شرط اينكه آن صفاتي كه براي مؤلفه‌هاي فرهنگ گفتيم ـ همچون سازوارشدگي، هنجاروشي و بطيءالتطور بودن و پايداري ـ در آنها پديد آيد، اگر اين اوصاف در چيزي محقق شد آن را جزئي از فرهنگ مي‌كند. براي نمونه دين تا به صورت يك هنجار اجتماعي درنيايد، پايدار نشود، ثبات پيدا نكند و به عنوان مؤلفه يا عنصري از فرهنگ با مجموعه‌ي ديگر مؤلفه‌ها و عناصر فرهنگ در يك جامعه سازگار نشده باشد جزء آن فرهنگ درنمي‌آيد. عناصر غريزي و فطري نيز همين‌گونه هستند. تا زماني كه اين عناصر در فرهنگي ادغام نشده‌ و اوصاف فرهنگ را پيدا نكرده‌اند، جزء فرهنگ نيستند. اما هنگامي كه آن اوصاف را پيدا كردند جزء فرهنگ مي‌شوند. بنابراين لازم نيست عناصر و مؤلفه‌ها را براي آنكه جزء فرهنگ به شمار آيند به ويژگي اكتسابي بودن مقيد كنيم. مؤلفه‌ها و عناصر فرهنگ تماماً اكتسابي نيستند، بلكه پاره‌اي از فرهنگ اكتسابي، عارضي، فراگرفتني و فرادادني است و از نسلي به نسل ديگر منتقل مي‌شود، ولي بخش‌هاي چشمگيري از آن جنبه‌ي اكتسابي ندارد و از فطرت و غريزه‌ي آدمي برمي‌خيزد. اين بخش‌ها ذاتي آدمي است و در وجود او به صورت تكويني بوده و بر او عارض نشده است. چون قيد اكتسابي‌بودن همه‌ي مؤلفه‌ها و عناصر فرهنگ را شامل نمي‌شود لازم نيست اين قيد در تعريف فرهنگ گنجانده شود</w:t>
      </w:r>
      <w:r w:rsidRPr="0023539F">
        <w:rPr>
          <w:rFonts w:ascii="Ahang DemiBoldSharp" w:hAnsi="Ahang DemiBoldSharp" w:cs="Ahang DemiBoldSharp"/>
          <w:sz w:val="21"/>
          <w:szCs w:val="21"/>
        </w:rPr>
        <w:t>.</w:t>
      </w:r>
    </w:p>
    <w:p w14:paraId="0FF6B59B"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7. </w:t>
      </w:r>
      <w:r w:rsidRPr="0023539F">
        <w:rPr>
          <w:rFonts w:ascii="Ahang DemiBoldSharp" w:hAnsi="Ahang DemiBoldSharp" w:cs="Ahang DemiBoldSharp"/>
          <w:sz w:val="21"/>
          <w:szCs w:val="21"/>
          <w:rtl/>
        </w:rPr>
        <w:t>تعريف مشخص نكرده است كه «كشش»ها چه زماني جزء فرهنگ مي‌شوند</w:t>
      </w:r>
      <w:r w:rsidRPr="0023539F">
        <w:rPr>
          <w:rFonts w:ascii="Ahang DemiBoldSharp" w:hAnsi="Ahang DemiBoldSharp" w:cs="Ahang DemiBoldSharp"/>
          <w:sz w:val="21"/>
          <w:szCs w:val="21"/>
        </w:rPr>
        <w:t>.</w:t>
      </w:r>
    </w:p>
    <w:p w14:paraId="06A1B2E9"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w:t>
      </w:r>
      <w:r w:rsidRPr="0023539F">
        <w:rPr>
          <w:rFonts w:ascii="Ahang DemiBoldSharp" w:hAnsi="Ahang DemiBoldSharp" w:cs="Ahang DemiBoldSharp"/>
          <w:sz w:val="21"/>
          <w:szCs w:val="21"/>
          <w:rtl/>
        </w:rPr>
        <w:t>پاسخ: نه‌تنها كشش‌ها، بلكه بينش‌ها، منش‌ها و كنش‌ها نيز زماني جزء فرهنگ مي‌شوند كه اوصاف فرهنگ را پيدا كنند؛ يعني سازوار، هنجاروش و پايدار ‌شوند. در واقع در تعريف به شروطي كه اين مؤلفه‌ها و عناصر را به عنصر فرهنگي تبديل مي‌كند اشاره شد</w:t>
      </w:r>
      <w:r w:rsidRPr="0023539F">
        <w:rPr>
          <w:rFonts w:ascii="Ahang DemiBoldSharp" w:hAnsi="Ahang DemiBoldSharp" w:cs="Ahang DemiBoldSharp"/>
          <w:sz w:val="21"/>
          <w:szCs w:val="21"/>
        </w:rPr>
        <w:t>.</w:t>
      </w:r>
    </w:p>
    <w:p w14:paraId="04593F95"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8. </w:t>
      </w:r>
      <w:r w:rsidRPr="0023539F">
        <w:rPr>
          <w:rFonts w:ascii="Ahang DemiBoldSharp" w:hAnsi="Ahang DemiBoldSharp" w:cs="Ahang DemiBoldSharp"/>
          <w:sz w:val="21"/>
          <w:szCs w:val="21"/>
          <w:rtl/>
        </w:rPr>
        <w:t xml:space="preserve">واژه‌ي «كنش» اصطلاحي بسيار شايع و رايج در علوم اجتماعي است و معنايي خاص و تا حدودي تثبيت‌شده دارد. ماكس وبر، از پدران كلاسيك جامعه‌شناسي، رفتار را از كنش تفكيك كرده و آن را صورت عيني عمل انسان، كه فاقد معنا و نيت و انگيزه است، </w:t>
      </w:r>
      <w:r w:rsidRPr="0023539F">
        <w:rPr>
          <w:rFonts w:ascii="Ahang DemiBoldSharp" w:hAnsi="Ahang DemiBoldSharp" w:cs="Ahang DemiBoldSharp"/>
          <w:sz w:val="21"/>
          <w:szCs w:val="21"/>
          <w:rtl/>
        </w:rPr>
        <w:lastRenderedPageBreak/>
        <w:t>دانسته، اما در تعريف كنش، از رفتار معنادار سخن گفته و با تقسيم اعمال انسان به دو نوع رفتار و كنش‌، اظهار كرده است: كنش اجتماعي هنگامي پديد مي‌آيد كه معنا و نيت نهفته در آن معطوف به انسان ديگري باشد</w:t>
      </w:r>
      <w:r w:rsidRPr="0023539F">
        <w:rPr>
          <w:rFonts w:ascii="Ahang DemiBoldSharp" w:hAnsi="Ahang DemiBoldSharp" w:cs="Ahang DemiBoldSharp"/>
          <w:sz w:val="21"/>
          <w:szCs w:val="21"/>
        </w:rPr>
        <w:t>.</w:t>
      </w:r>
    </w:p>
    <w:p w14:paraId="6EE8EDAD"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w:t>
      </w:r>
      <w:r w:rsidRPr="0023539F">
        <w:rPr>
          <w:rFonts w:ascii="Ahang DemiBoldSharp" w:hAnsi="Ahang DemiBoldSharp" w:cs="Ahang DemiBoldSharp"/>
          <w:sz w:val="21"/>
          <w:szCs w:val="21"/>
          <w:rtl/>
        </w:rPr>
        <w:t>پاسخ: هر اصطلاحي در علم مربوط مي‌تواند معناي خاص خود را داشته باشد و در ادبيات و زبان يك انديشمند يا دانشمند كاربرد ويژه‌اي پيدا كند. در اين تعريف نيز به اصطلاحات رايج در علم جامعه‌شناسي توجه نشده و واژه‌ي «كنش» به معناي شايع در اين علم به كار نرفته، بلكه از معناي لغوي كنش، كه همان «فعل» است، استفاده شده است. براين اساس مجموعه‌اي از افعال كه اوصاف فرهنگ را پيدا مي‌كنند، مؤلفه‌ي فرهنگ قلمداد مي‌شوند. اين معنا از كنش با منش نيز تفاوت دارد؛ زيرا منش به خوي‌ها و خلقيات گفته مي‌شود و منشأ درون‌خيز دارد. كنش‌ها آن زمان كه عادت مي‌شوند و جزء آداب و رسوم و مناسك مكرر و شايع و رايج در بين يك مجموعه‌ي انساني درمي‌آيند، فرهنگ مي‌شوند</w:t>
      </w:r>
      <w:r w:rsidRPr="0023539F">
        <w:rPr>
          <w:rFonts w:ascii="Ahang DemiBoldSharp" w:hAnsi="Ahang DemiBoldSharp" w:cs="Ahang DemiBoldSharp"/>
          <w:sz w:val="21"/>
          <w:szCs w:val="21"/>
        </w:rPr>
        <w:t>.</w:t>
      </w:r>
    </w:p>
    <w:p w14:paraId="78F2E8AD"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9. </w:t>
      </w:r>
      <w:r w:rsidRPr="0023539F">
        <w:rPr>
          <w:rFonts w:ascii="Ahang DemiBoldSharp" w:hAnsi="Ahang DemiBoldSharp" w:cs="Ahang DemiBoldSharp"/>
          <w:sz w:val="21"/>
          <w:szCs w:val="21"/>
          <w:rtl/>
        </w:rPr>
        <w:t>نمادها و ابزارها نيز بخشي از فرهنگ هستند، اما در تعريف به آنها اشاره نشده است</w:t>
      </w:r>
      <w:r w:rsidRPr="0023539F">
        <w:rPr>
          <w:rFonts w:ascii="Ahang DemiBoldSharp" w:hAnsi="Ahang DemiBoldSharp" w:cs="Ahang DemiBoldSharp"/>
          <w:sz w:val="21"/>
          <w:szCs w:val="21"/>
        </w:rPr>
        <w:t>.</w:t>
      </w:r>
    </w:p>
    <w:p w14:paraId="19D5252B"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w:t>
      </w:r>
      <w:r w:rsidRPr="0023539F">
        <w:rPr>
          <w:rFonts w:ascii="Ahang DemiBoldSharp" w:hAnsi="Ahang DemiBoldSharp" w:cs="Ahang DemiBoldSharp"/>
          <w:sz w:val="21"/>
          <w:szCs w:val="21"/>
          <w:rtl/>
        </w:rPr>
        <w:t>پاسخ: در بحث از فرهنگ، چند لايه از مباحث وجود دارند كه عبارت‌اند از: مناشي، مصادر و بن‌فرهنگ‌ها و نيز مؤلفه‌هاي فرهنگ و پديدارها و پيامدهاي فرهنگي بعضي از اين لايه‌ها جزء فرهنگ‌اند و فرهنگ را تشكيل مي‌دهند، اما بعضي منسوب به فرهنگ هستند. مناشي، مصادر فرهنگ و بن‌فرهنگ‌ها جزء فرهنگ نيستند، اما فرهنگ را مي‌سازند. ظواهر و مظاهر فرهنگي (نمادفرهنگ‌ها) جزء فرهنگ نيستند، بلكه پديدارهاي فرهنگي‌اند. وسايل فرهنگي و مصنوعات فرهنگي (فرهنگ‌افزارها) هم جزء فرهنگ نيستند، بلكه در زمره‌ي پيامدهاي فرهنگ‌اند و فرهنگ در آنها تجلي و بروز مي‌كند. اما مؤلفه‌هاي فرهنگ (پاره‌فرهنگ‌ها) ساحات و اضلاع و بخش‌هاي اصلي فرهنگ را تشكيل مي‌دهند</w:t>
      </w:r>
      <w:r w:rsidRPr="0023539F">
        <w:rPr>
          <w:rFonts w:ascii="Ahang DemiBoldSharp" w:hAnsi="Ahang DemiBoldSharp" w:cs="Ahang DemiBoldSharp"/>
          <w:sz w:val="21"/>
          <w:szCs w:val="21"/>
        </w:rPr>
        <w:t>.</w:t>
      </w:r>
    </w:p>
    <w:p w14:paraId="20FFA0E4"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w:t>
      </w:r>
      <w:r w:rsidRPr="0023539F">
        <w:rPr>
          <w:rFonts w:ascii="Ahang DemiBoldSharp" w:hAnsi="Ahang DemiBoldSharp" w:cs="Ahang DemiBoldSharp"/>
          <w:sz w:val="21"/>
          <w:szCs w:val="21"/>
          <w:rtl/>
        </w:rPr>
        <w:t>بنابراين در تعريف، نمادها و ابزارها و بسياري چيزهاي ديگر مانند هنر، زبان و ادبيات جزء فرهنگ قلمداد نشدند، بلكه محل تجلي فرهنگ‌ به شمار آمدند؛ زيرا فرهنگ در آنها تجلي پيدا مي‌كند</w:t>
      </w:r>
      <w:r w:rsidRPr="0023539F">
        <w:rPr>
          <w:rFonts w:ascii="Ahang DemiBoldSharp" w:hAnsi="Ahang DemiBoldSharp" w:cs="Ahang DemiBoldSharp"/>
          <w:sz w:val="21"/>
          <w:szCs w:val="21"/>
        </w:rPr>
        <w:t>.</w:t>
      </w:r>
    </w:p>
    <w:p w14:paraId="09CBFC22"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10. </w:t>
      </w:r>
      <w:r w:rsidRPr="0023539F">
        <w:rPr>
          <w:rFonts w:ascii="Ahang DemiBoldSharp" w:hAnsi="Ahang DemiBoldSharp" w:cs="Ahang DemiBoldSharp"/>
          <w:sz w:val="21"/>
          <w:szCs w:val="21"/>
          <w:rtl/>
        </w:rPr>
        <w:t>فرهنگ طيفي از بينش‌ها، منش‌ها، كشش‌ها و كنش‌هاي سازوارشده انگاشته شده است. مراد از اينكه اين مجموعه و طيف سازوارشده را فرهنگ مي‌دانيم چيست؟ آيا مراد انسجام و يكپارچگي دروني فرهنگ است يا منظور اين است كه در كل، اين مؤلفه‌ها و عناصر بايد يكديگر را تدارك كنند و با هم تناسبي داشته باشند؟ اين سازواري در حد يكپارچگي، وحدت و انسجام است يا در حد تناسب؟ اگر مراد اولي باشد نمي‌توان از آن دفاع كرد، اما دومي قابل دفاع است</w:t>
      </w:r>
      <w:r w:rsidRPr="0023539F">
        <w:rPr>
          <w:rFonts w:ascii="Ahang DemiBoldSharp" w:hAnsi="Ahang DemiBoldSharp" w:cs="Ahang DemiBoldSharp"/>
          <w:sz w:val="21"/>
          <w:szCs w:val="21"/>
        </w:rPr>
        <w:t>.</w:t>
      </w:r>
    </w:p>
    <w:p w14:paraId="71946BC1"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w:t>
      </w:r>
      <w:r w:rsidRPr="0023539F">
        <w:rPr>
          <w:rFonts w:ascii="Ahang DemiBoldSharp" w:hAnsi="Ahang DemiBoldSharp" w:cs="Ahang DemiBoldSharp"/>
          <w:sz w:val="21"/>
          <w:szCs w:val="21"/>
          <w:rtl/>
        </w:rPr>
        <w:t>پاسخ: شايد اين پرسش به دليل آن باشد كه در تعريف مختار، به گمان ايشان يك‌بار «سازوارشدگي» در حد بساطت ماهوي و اينكه يك ماهيت را تشكيل مي‌دهد در نظر گرفته شد و بار ديگر منظور، آن بود كه مؤلفه‌ها آن‌چنان به هم نزديك، در هم تنيده، و درهم مي‌شوند كه يك سامانه و منظومه را تشكيل مي‌دهند و تناسبي بين آنها برقرار مي‌شود. اما بايد گفت كه «سازوارشدگي» به معناي بساطت ماهوي و پديدآمدن يكپارچگي ماهوي نيست. از واژه‌ي «سازوارشده» عكس اين معنا به دست مي‌آيد. براساس اين واژه اجزا با هم سازوار شده‌اند و ذاتاً تنيده در هم نبوده‌اند. به سخن ديگر ميان اين اجزا انسجام و تناسب عارضي و ثانوي به وجود آمده و سبب شده است آنها كنار هم قرار گيرند و يك فرهنگ را پديد آورند. مؤلفه‌ها و عناصر فرهنگ مقولات كاملاً متفاوت و متبايني هستند؛ و پاره‌اي از آنها از زمره‌ي حقايق‌اند و پاره‌اي ممكن است از جمله‌ي اعتباريات باشند. از همين‌رو نمي‌توانند داراي ماهيت واحدي بشوند و به بساطت ماهوي برسند. تركيب فرهنگ مركب است از حقايق و اعتباريات و به اين ترتيب معناي دوم در تعريف مختار مد نظر بوده است. در عين حال به نظر مي‌رسد ميان دو تفسير بيان شده در اين نقد تفاوت فاحشي وجود ندارد</w:t>
      </w:r>
      <w:r w:rsidRPr="0023539F">
        <w:rPr>
          <w:rFonts w:ascii="Ahang DemiBoldSharp" w:hAnsi="Ahang DemiBoldSharp" w:cs="Ahang DemiBoldSharp"/>
          <w:sz w:val="21"/>
          <w:szCs w:val="21"/>
        </w:rPr>
        <w:t>.</w:t>
      </w:r>
    </w:p>
    <w:p w14:paraId="65F6CF49"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11. </w:t>
      </w:r>
      <w:r w:rsidRPr="0023539F">
        <w:rPr>
          <w:rFonts w:ascii="Ahang DemiBoldSharp" w:hAnsi="Ahang DemiBoldSharp" w:cs="Ahang DemiBoldSharp"/>
          <w:sz w:val="21"/>
          <w:szCs w:val="21"/>
          <w:rtl/>
        </w:rPr>
        <w:t>طيف گسترده‌اي از بينش‌ها، منش‌ها، كشش‌ها و كنش‌هاي سازوارشده و هنجاروش، پاره‌اي از مصاديق فرهنگ را شامل نمي‌شود، لذا اين تعريف از نظر جامعيت زير سؤال مي‌رود. فرهنگ‌هاي بدوي فرهنگ بوده‌، اما داراي اجزاي سازواري نبوده‌اند. همچنين اين تعريف ممكن است شامل فرهنگ‌هاي مضاف و موصوف نشود</w:t>
      </w:r>
      <w:r w:rsidRPr="0023539F">
        <w:rPr>
          <w:rFonts w:ascii="Ahang DemiBoldSharp" w:hAnsi="Ahang DemiBoldSharp" w:cs="Ahang DemiBoldSharp"/>
          <w:sz w:val="21"/>
          <w:szCs w:val="21"/>
        </w:rPr>
        <w:t>.</w:t>
      </w:r>
    </w:p>
    <w:p w14:paraId="487B0D3E"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lastRenderedPageBreak/>
        <w:t xml:space="preserve"> </w:t>
      </w:r>
      <w:r w:rsidRPr="0023539F">
        <w:rPr>
          <w:rFonts w:ascii="Ahang DemiBoldSharp" w:hAnsi="Ahang DemiBoldSharp" w:cs="Ahang DemiBoldSharp"/>
          <w:sz w:val="21"/>
          <w:szCs w:val="21"/>
          <w:rtl/>
        </w:rPr>
        <w:t>پاسخ: هيچ دليلي بر غيرمنسجم بودن و ناسازگاري دروني فرهنگ‌هاي بدوي وجود ندارد. چه كسي گفته است كه فرهنگ‌هاي بدوي مجموعه‌ي پريشاني بوده و از مؤلفه‌هاي متعارضِ ناهمساز پديد آمده‌اند؟! اگر چنين بود، آنها را اصلاً‌ فرهنگ نمي‌دانستيم. برخلاف اين مدعا، پايداري و ديرينگي اين فرهنگ‌ها دليل بر آن است كه آنها منسجم‌تر و يكپارچه‌تر، و عناصر و مؤلفه‌هايشان با يكديگر هم‌سنخ‌تر و همگون‌تر بوده‌اند و اين نشانه‌ي سازگاري دروني آن فرهنگ‌هاست. حتي با مقايسه‌ي دوره‌ي پايداري فرهنگ‌هاي بدوي با فرهنگ‌هاي مدرن مي‌توان گفت فرهنگ‌هاي بدوي منسجم‌تر و يكپارچه‌تر از فرهنگ‌هاي مدرن بوده‌اند</w:t>
      </w:r>
      <w:r w:rsidRPr="0023539F">
        <w:rPr>
          <w:rFonts w:ascii="Ahang DemiBoldSharp" w:hAnsi="Ahang DemiBoldSharp" w:cs="Ahang DemiBoldSharp"/>
          <w:sz w:val="21"/>
          <w:szCs w:val="21"/>
        </w:rPr>
        <w:t>.</w:t>
      </w:r>
    </w:p>
    <w:p w14:paraId="33B7E8AD"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w:t>
      </w:r>
      <w:r w:rsidRPr="0023539F">
        <w:rPr>
          <w:rFonts w:ascii="Ahang DemiBoldSharp" w:hAnsi="Ahang DemiBoldSharp" w:cs="Ahang DemiBoldSharp"/>
          <w:sz w:val="21"/>
          <w:szCs w:val="21"/>
          <w:rtl/>
        </w:rPr>
        <w:t>فرهنگ‌هاي مضاف يا موصوف، برشي از فرهنگ مطلق‌اند؛ براي مثال فرهنگ لباس، فرهنگ كار، فرهنگ سازماني خاص، فرهنگ ديني و... برش‌هايي از فرهنگ مطلق شمرده مي‌شوند. حتي اگر اين فرهنگ‌هاي موصوف و مضاف هم از مجموعه‌ي مؤلفه‌هايي تشكيل شوند كه اوصاف اجزاي فرهنگ را داشته باشند و بتوان به آنها طيف گسترده گفت، و حتي خُرده‌فرهنگ نام گيرند، برشي از فرهنگ هستند نه فرهنگ مطلق. بنابراين تعريف مختار، كه تعريف فرهنگ مطلق است، بر آنها صدق مي‌كند. شايان ذكر است كه بعضي از اصطلاحات نوظهور همانند «خُرده‌فرهنگ» گاه از سر غرض و براي تحقير فرهنگ ملت‌هاي ديگر به كار مي‌روند. قدرت‌هاي جهاني قصد دارند كه فرهنگ خودشان را فرهنگ جهاني و غالب سازند، بنابراين در پروژه‌اي هدفمند مي‌كوشند براي تصغير و تحقير ديگر فرهنگ‌ها از تعبير «خرده‌فرهنگ‌ها» استفاده كنند، حال آنكه آنچه خرده‌فرهنگ نام مي‌گيرد در واقعيت يا فرهنگ است يا برشي از آن. در اصطلاح ادبي، به صورت مجازي و به مناسبت جزء و كل، به جزئي از فرهنگ، فرهنگ گفته مي‌شود؛ براي مثال فرهنگ كار قسمتي از فرهنگ قلمداد مي‌شود نه قسم و گونه‌اي از آن</w:t>
      </w:r>
      <w:r w:rsidRPr="0023539F">
        <w:rPr>
          <w:rFonts w:ascii="Ahang DemiBoldSharp" w:hAnsi="Ahang DemiBoldSharp" w:cs="Ahang DemiBoldSharp"/>
          <w:sz w:val="21"/>
          <w:szCs w:val="21"/>
        </w:rPr>
        <w:t>.</w:t>
      </w:r>
    </w:p>
    <w:p w14:paraId="316616EE"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12. </w:t>
      </w:r>
      <w:r w:rsidRPr="0023539F">
        <w:rPr>
          <w:rFonts w:ascii="Ahang DemiBoldSharp" w:hAnsi="Ahang DemiBoldSharp" w:cs="Ahang DemiBoldSharp"/>
          <w:sz w:val="21"/>
          <w:szCs w:val="21"/>
          <w:rtl/>
        </w:rPr>
        <w:t>وصف جامعه‌زاد نياز به گنجاندن قيد «در بازه‌ي زماني معين» يا «در بستر زميني معين» را در تعريف از بين مي‌برد. به سخن واضح‌تر لازم نيست بگوييم مؤلفه‌هايي كه اوصافي پيدا كرده و در بازه‌ي زماني معين و بستر زميني مشخصي صورت‌بندي شده‌اند فرهنگ هستند؛ زيرا واژه‌ي جامعه‌زاد به معناي محدود بودن به زمان و زمين معين است</w:t>
      </w:r>
      <w:r w:rsidRPr="0023539F">
        <w:rPr>
          <w:rFonts w:ascii="Ahang DemiBoldSharp" w:hAnsi="Ahang DemiBoldSharp" w:cs="Ahang DemiBoldSharp"/>
          <w:sz w:val="21"/>
          <w:szCs w:val="21"/>
        </w:rPr>
        <w:t>.</w:t>
      </w:r>
    </w:p>
    <w:p w14:paraId="348A7962"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w:t>
      </w:r>
      <w:r w:rsidRPr="0023539F">
        <w:rPr>
          <w:rFonts w:ascii="Ahang DemiBoldSharp" w:hAnsi="Ahang DemiBoldSharp" w:cs="Ahang DemiBoldSharp"/>
          <w:sz w:val="21"/>
          <w:szCs w:val="21"/>
          <w:rtl/>
        </w:rPr>
        <w:t>پاسخ: به نظر مي‌رسد تعبير جامعه‌زاد اين دو وصف را ادا نمي‌كند. مراد از جامعه‌زادبودن فرهنگ، فردي نبودن آن است، فرهنگ جامعه‌زاد است و آن‌گاه كه در بستر جامعه پيدا مي‌شود و تولد مي‌يابد فرهنگ مي‌شود و تا هنگامي كه به افراد محدود است فرهنگ نيست. اما با عبارت «بازه‌ي زماني و بستر زميني» به محدوديت جغرافيايي و تاريخي فرهنگ اشاره مي‌شود و ربطي به جامعه ندارد. لزوم گنجاندن اين قيود در تعريف از‌ آنجا ناشي مي‌شود كه عده‌اي فرهنگ را جامعه‌زاد و همچنين محدود به بازه‌ي زماني و بستر زميني مشخص و معين نمي‌دانند. بنابراين براي تبيين ابعاد و خصوصيات نظريه‌ي فرهنگ مورد قبول خودمان لزوماً بايد اين قيدها را مي‌آورديم</w:t>
      </w:r>
      <w:r w:rsidRPr="0023539F">
        <w:rPr>
          <w:rFonts w:ascii="Ahang DemiBoldSharp" w:hAnsi="Ahang DemiBoldSharp" w:cs="Ahang DemiBoldSharp"/>
          <w:sz w:val="21"/>
          <w:szCs w:val="21"/>
        </w:rPr>
        <w:t>.</w:t>
      </w:r>
    </w:p>
    <w:p w14:paraId="3F5F8509"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13. </w:t>
      </w:r>
      <w:r w:rsidRPr="0023539F">
        <w:rPr>
          <w:rFonts w:ascii="Ahang DemiBoldSharp" w:hAnsi="Ahang DemiBoldSharp" w:cs="Ahang DemiBoldSharp"/>
          <w:sz w:val="21"/>
          <w:szCs w:val="21"/>
          <w:rtl/>
        </w:rPr>
        <w:t>اين عبارت در تعريف كه «فرهنگ در ذهنيت و زيست و زندگي طيفي از آدميان تبلور پيدا مي‌كند»، آن را از وصف «جامعه‌زاد» بي‌نياز مي‌كند</w:t>
      </w:r>
    </w:p>
    <w:p w14:paraId="4E7F7B57"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w:t>
      </w:r>
      <w:r w:rsidRPr="0023539F">
        <w:rPr>
          <w:rFonts w:ascii="Ahang DemiBoldSharp" w:hAnsi="Ahang DemiBoldSharp" w:cs="Ahang DemiBoldSharp"/>
          <w:sz w:val="21"/>
          <w:szCs w:val="21"/>
          <w:rtl/>
        </w:rPr>
        <w:t>پاسخ: در عبارت يادشده جامعه‌بودن افراد مد‌نظر نبوده، بلكه بر طيف آدميان تكيه شده است تا نشان دهد هر گروه اجتماعي محدود و كوچكي كه مجموعه‌اي از بينش‌ها، منش‌ها، كشش‌ها و كنش‌ها را در خود دارد فرهنگ‌ساز نيست و داراي فرهنگ تلقي نمي‌شود، بلكه طيفي از آدميان هنگامي كه اين خصوصيات را دارا هستند، آن مجموعه را به فرهنگ بدل مي‌كنند. مهم‌تر از همه با اين عبارت به اين نكته اشاره شد كه طيف گسترده‌اي از بينش‌ها، منش‌ها، كشش‌ها و كنش‌ها فرهنگ هستند و آن‌چنان نيست كه فرهنگ بسيط، تك‌ساحت و يك‌لايه باشد، بلكه سطوح گوناگوني دارد. با‌وجود آنكه در تعريف بر سازواربودگي تأكيد شد، بايد گفت اين سازواربودگي در حد تناسب و سازگاري است نه يكپارچگي هويتي‌؛ درنتيجه فرهنگ طيف را تشكيل مي‌دهد نه يك ساحت بسيط، يكدست، يك‌رنگ و يكپارچه را</w:t>
      </w:r>
      <w:r w:rsidRPr="0023539F">
        <w:rPr>
          <w:rFonts w:ascii="Ahang DemiBoldSharp" w:hAnsi="Ahang DemiBoldSharp" w:cs="Ahang DemiBoldSharp"/>
          <w:sz w:val="21"/>
          <w:szCs w:val="21"/>
        </w:rPr>
        <w:t>.</w:t>
      </w:r>
    </w:p>
    <w:p w14:paraId="0BABA6FA"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w:t>
      </w:r>
      <w:r w:rsidRPr="0023539F">
        <w:rPr>
          <w:rFonts w:ascii="Ahang DemiBoldSharp" w:hAnsi="Ahang DemiBoldSharp" w:cs="Ahang DemiBoldSharp"/>
          <w:sz w:val="21"/>
          <w:szCs w:val="21"/>
          <w:rtl/>
        </w:rPr>
        <w:t xml:space="preserve">همان‌گونه كه درخصوص مؤلفه‌ها واژه‌ي «طيف» به كار برده شد تا نشان دهد فرهنگ طيف‌واره و منشورواره است، جامعه‌اي كه داراي فرهنگ است نيز رنگين‌كماني و طيف است؛ يعني اين‌گونه نيست كه تمام افراد جامعه، همانند توليدات كارخانه، قالب‌هاي </w:t>
      </w:r>
      <w:r w:rsidRPr="0023539F">
        <w:rPr>
          <w:rFonts w:ascii="Ahang DemiBoldSharp" w:hAnsi="Ahang DemiBoldSharp" w:cs="Ahang DemiBoldSharp"/>
          <w:sz w:val="21"/>
          <w:szCs w:val="21"/>
          <w:rtl/>
        </w:rPr>
        <w:lastRenderedPageBreak/>
        <w:t>يكساني داشته باشند و در عين اينكه آن افراد از يك فرهنگ پيروي مي‌كنند، تفاوت‌هاي فردي، سازماني، قومي و... بين آنها وجود دارد، اما اين تفاوت‌ها مؤيد اين نيست كه جامعه از فرهنگ بي‌بهره است</w:t>
      </w:r>
      <w:r w:rsidRPr="0023539F">
        <w:rPr>
          <w:rFonts w:ascii="Ahang DemiBoldSharp" w:hAnsi="Ahang DemiBoldSharp" w:cs="Ahang DemiBoldSharp"/>
          <w:sz w:val="21"/>
          <w:szCs w:val="21"/>
        </w:rPr>
        <w:t>.</w:t>
      </w:r>
    </w:p>
    <w:p w14:paraId="53318DA6"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14. </w:t>
      </w:r>
      <w:r w:rsidRPr="0023539F">
        <w:rPr>
          <w:rFonts w:ascii="Ahang DemiBoldSharp" w:hAnsi="Ahang DemiBoldSharp" w:cs="Ahang DemiBoldSharp"/>
          <w:sz w:val="21"/>
          <w:szCs w:val="21"/>
          <w:rtl/>
        </w:rPr>
        <w:t>بعضي از اوصاف، مانند «بطيءالتطوربودن»، «ديرپابودن» و «سخت‌ديگرشوندگي»، فرهنگ را محدود و درواقع راكد مي‌كند. گويي فرهنگ قابليت تغيير و تحول را از دست مي‌دهد. اگر بر اين اوصاف تأكيد شود، مهندسي فرهنگ، و مهندسي فرهنگي و اصلاح و ارتقاي فرهنگ كاري بيهوده يا دشوار انگاشته مي‌شود</w:t>
      </w:r>
      <w:r w:rsidRPr="0023539F">
        <w:rPr>
          <w:rFonts w:ascii="Ahang DemiBoldSharp" w:hAnsi="Ahang DemiBoldSharp" w:cs="Ahang DemiBoldSharp"/>
          <w:sz w:val="21"/>
          <w:szCs w:val="21"/>
        </w:rPr>
        <w:t>.</w:t>
      </w:r>
    </w:p>
    <w:p w14:paraId="2F14086D"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w:t>
      </w:r>
      <w:r w:rsidRPr="0023539F">
        <w:rPr>
          <w:rFonts w:ascii="Ahang DemiBoldSharp" w:hAnsi="Ahang DemiBoldSharp" w:cs="Ahang DemiBoldSharp"/>
          <w:sz w:val="21"/>
          <w:szCs w:val="21"/>
          <w:rtl/>
        </w:rPr>
        <w:t>پاسخ: در تعريف توصيف واقع مد نظر بوده است. فرهنگ در واقعيت، بطيءالتطور و سخت‌ديگرشونده است و آنچه در فرهنگ جامعه جاي‌گير مي‌شود به سهولت و سادگي تغيير نمي‌كند و به غير و ضد خود تبديل نمي‌شود. افزون بر اين، مهندسي، اصلاح و ارتقاي فرهنگ كار سهلي نيست و چنين كاري به همّت بالايي نياز دارد</w:t>
      </w:r>
      <w:r w:rsidRPr="0023539F">
        <w:rPr>
          <w:rFonts w:ascii="Ahang DemiBoldSharp" w:hAnsi="Ahang DemiBoldSharp" w:cs="Ahang DemiBoldSharp"/>
          <w:sz w:val="21"/>
          <w:szCs w:val="21"/>
        </w:rPr>
        <w:t>.</w:t>
      </w:r>
    </w:p>
    <w:p w14:paraId="2E93FF63"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15. </w:t>
      </w:r>
      <w:r w:rsidRPr="0023539F">
        <w:rPr>
          <w:rFonts w:ascii="Ahang DemiBoldSharp" w:hAnsi="Ahang DemiBoldSharp" w:cs="Ahang DemiBoldSharp"/>
          <w:sz w:val="21"/>
          <w:szCs w:val="21"/>
          <w:rtl/>
        </w:rPr>
        <w:t>صفاتي مثل بطيءالتطور يا محدوديت به بازه‌ي زماني و بستر زميني نشان مي‌دهد كه فرهنگ ذاتاً مقوله‌اي تاريخي است، به گونه‌اي كه نمي‌توان فرهنگي را تصور كرد كه تطور در آن راه نداشته باشد يا به بازه‌ي زماني و بستر زميني خاصي منحصر نگردد. اما اين حكم با چنين اطلاقي روا نيست؛ زيرا ما مسلمانان بر اين باوريم كه فرهنگ اسلامي به سادگي مشمول تغيير نمي‌شود؛ زيرا اين فرهنگ جهاني است نه اقليمي و عصري</w:t>
      </w:r>
      <w:r w:rsidRPr="0023539F">
        <w:rPr>
          <w:rFonts w:ascii="Ahang DemiBoldSharp" w:hAnsi="Ahang DemiBoldSharp" w:cs="Ahang DemiBoldSharp"/>
          <w:sz w:val="21"/>
          <w:szCs w:val="21"/>
        </w:rPr>
        <w:t>.</w:t>
      </w:r>
    </w:p>
    <w:p w14:paraId="7EB93EDF"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w:t>
      </w:r>
      <w:r w:rsidRPr="0023539F">
        <w:rPr>
          <w:rFonts w:ascii="Ahang DemiBoldSharp" w:hAnsi="Ahang DemiBoldSharp" w:cs="Ahang DemiBoldSharp"/>
          <w:sz w:val="21"/>
          <w:szCs w:val="21"/>
          <w:rtl/>
        </w:rPr>
        <w:t>پاسخ: در تعريف مختار فرهنگ مطلق، آن هم با نگاه پسيني، تعريف شده است. بنابراين فرهنگ خاصي مثل فرهنگ اسلامي يا فرهنگ مطلوب مد نظر نبوده است. تعريف مختار بايد هم فرهنگ اسلامي را شامل شود و هم فرهنگ غيراسلامي، ايراني، غيرايراني، شرقي، و غربي. اگر فرهنگ اسلامي تعريف شود، فرهنگ در مصداق خاص خود، تعريف خاص پيدا مي‌كند در چنين حالتي بايد افزون بر نكاتي كه در تعريف فرهنگ مطلق بيان شد، به جنبه‌هاي ديگري نيز اشاره شود؛ براي مثال در غايت و كاركرد، واژه‌ي «تعالي‌بخشي» به كار رود يا «نيت‌مندي» و وجود جوهر قصد قربت در اعمال فرهنگي گنجانده شود، همچنين چون فرهنگ اسلامي فرهنگ توحيدبنياد و لاهوتي است، در اين تعريف به توحيدي‌بودن نيز بايد اشاره گردد؟ البته چنين فرهنگي، زماني كه ظروف تاريخي و اجتماعي براي پذيرش اسلام در مقياس جهاني فراهم شده باشد، مي‌تواند جهاني نيز شود. اما چون تعريف مختار به فرهنگ مطلق اختصاص يافته، بايد تطور فرهنگ در آن لحاظ شود؛ البته فرهنگ اسلامي با ويژگي‌هايي كه دارد مشمول اين تعريف مي‌شود</w:t>
      </w:r>
      <w:r w:rsidRPr="0023539F">
        <w:rPr>
          <w:rFonts w:ascii="Ahang DemiBoldSharp" w:hAnsi="Ahang DemiBoldSharp" w:cs="Ahang DemiBoldSharp"/>
          <w:sz w:val="21"/>
          <w:szCs w:val="21"/>
        </w:rPr>
        <w:t>.</w:t>
      </w:r>
    </w:p>
    <w:p w14:paraId="23ADDCE9"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16. </w:t>
      </w:r>
      <w:r w:rsidRPr="0023539F">
        <w:rPr>
          <w:rFonts w:ascii="Ahang DemiBoldSharp" w:hAnsi="Ahang DemiBoldSharp" w:cs="Ahang DemiBoldSharp"/>
          <w:sz w:val="21"/>
          <w:szCs w:val="21"/>
          <w:rtl/>
        </w:rPr>
        <w:t>در اين تعريف به مسخرشدگي فرهنگ از سوي انسان اشاره نشده است، حال آنكه فرهنگ در تسخير انسان است؛ يعني و انسان مي‌تواند در فرهنگ تصرف كند، را تغيير دهد و ارتقا بخشد</w:t>
      </w:r>
      <w:r w:rsidRPr="0023539F">
        <w:rPr>
          <w:rFonts w:ascii="Ahang DemiBoldSharp" w:hAnsi="Ahang DemiBoldSharp" w:cs="Ahang DemiBoldSharp"/>
          <w:sz w:val="21"/>
          <w:szCs w:val="21"/>
        </w:rPr>
        <w:t>.</w:t>
      </w:r>
    </w:p>
    <w:p w14:paraId="60009FB3" w14:textId="77777777" w:rsidR="0023539F" w:rsidRPr="0023539F" w:rsidRDefault="0023539F" w:rsidP="0023539F">
      <w:pPr>
        <w:jc w:val="right"/>
        <w:rPr>
          <w:rFonts w:ascii="Ahang DemiBoldSharp" w:hAnsi="Ahang DemiBoldSharp" w:cs="Ahang DemiBoldSharp"/>
          <w:sz w:val="21"/>
          <w:szCs w:val="21"/>
        </w:rPr>
      </w:pPr>
      <w:r w:rsidRPr="0023539F">
        <w:rPr>
          <w:rFonts w:ascii="Ahang DemiBoldSharp" w:hAnsi="Ahang DemiBoldSharp" w:cs="Ahang DemiBoldSharp"/>
          <w:sz w:val="21"/>
          <w:szCs w:val="21"/>
        </w:rPr>
        <w:t xml:space="preserve"> </w:t>
      </w:r>
      <w:r w:rsidRPr="0023539F">
        <w:rPr>
          <w:rFonts w:ascii="Ahang DemiBoldSharp" w:hAnsi="Ahang DemiBoldSharp" w:cs="Ahang DemiBoldSharp"/>
          <w:sz w:val="21"/>
          <w:szCs w:val="21"/>
          <w:rtl/>
        </w:rPr>
        <w:t>پاسخ: اين مطلب درست است، اما همه‌ي ويژگي‌ها يا كاركردهاي فرهنگ در تعريف گنجانده نشده است و چه بسا اين كار ممكن، يا دست‌كم مطلوب و لازم نباشد، با اين حال در تعريف، ايهام‌ها و اشاراتي به مسخرشدگي يا تصرف‌پذيري فرهنگ هست. براي مثال واژه‌ي «تطورپذيري» به نوعي به تصرف‌پذيري فرهنگ اشاره مي‌كند؛ زيرا فرهنگ خودبه‌خود تطور يا اگر به قاعده‌مندبودن اشاره شود، طبعاً به مديريت‌پذيري اشاره شده است. انسان صاحب اراده است و مي‌تواند براساس قواعد در فرهنگ تصرف كند. افزون بر اين، مؤلفه‌هاي فرهنگ عناصري در اختيار انسان هستند؛ انسان بينش خود را خود انتخاب مي‌كند. كنش نيز فعل است و فعل منشأ ارادي دارد و به تعبير فيلسوفان سلسله‌ي مبادي اراده تحقق پيدا مي‌كند تا فعلي واقع مي‌شود. بنابراين در متن تعريف، به نوعي به تصرف‌پذيري فرهنگ و نفوذ اراده‌ي انسان در مديريت و اصلاح و ارتقاي آن اشاره شده است</w:t>
      </w:r>
      <w:r w:rsidRPr="0023539F">
        <w:rPr>
          <w:rFonts w:ascii="Ahang DemiBoldSharp" w:hAnsi="Ahang DemiBoldSharp" w:cs="Ahang DemiBoldSharp"/>
          <w:sz w:val="21"/>
          <w:szCs w:val="21"/>
        </w:rPr>
        <w:t>.</w:t>
      </w:r>
    </w:p>
    <w:p w14:paraId="5B5848C6" w14:textId="12FB73B1" w:rsidR="002272E5" w:rsidRPr="0023539F" w:rsidRDefault="0023539F" w:rsidP="0023539F">
      <w:pPr>
        <w:jc w:val="right"/>
      </w:pPr>
      <w:r w:rsidRPr="0023539F">
        <w:rPr>
          <w:rFonts w:ascii="Ahang DemiBoldSharp" w:hAnsi="Ahang DemiBoldSharp" w:cs="Ahang DemiBoldSharp"/>
          <w:sz w:val="21"/>
          <w:szCs w:val="21"/>
        </w:rPr>
        <w:t xml:space="preserve"> </w:t>
      </w:r>
      <w:r w:rsidRPr="0023539F">
        <w:rPr>
          <w:rFonts w:ascii="Ahang DemiBoldSharp" w:hAnsi="Ahang DemiBoldSharp" w:cs="Ahang DemiBoldSharp"/>
          <w:sz w:val="21"/>
          <w:szCs w:val="21"/>
          <w:rtl/>
        </w:rPr>
        <w:t xml:space="preserve">از باقي توضيحات، تبيين‌ها و اندكي ديگر از انتقادات مربوط به تعريف مختار از فرهنگ درمي‌گذريم تا از جلسه‌ي آينده درباره‌ي مؤلفه‌ها و عناصر فرهنگ بحث كنيم. بنا نيست در ساير محورهاي بيست‌گانه‌ي فلسفه‌ي فرهنگ به اندازه‌ي محور تعريف فرهنگ بحث شود؛ زيرا همان‌گونه كه گفته شد، تعريف فرهنگ به معناي تبيين فشرده و اجمالي نظريه‌ي فرهنگ است و به يك معنا همه‌ي مؤلفه‌ها، عناصر، خصائل و خصايص فرهنگ و اوصاف و احكام آن در تعريف مي‌تواند ذكر شود و ما هم تلاش كرديم تعريفي به </w:t>
      </w:r>
      <w:r w:rsidRPr="0023539F">
        <w:rPr>
          <w:rFonts w:ascii="Ahang DemiBoldSharp" w:hAnsi="Ahang DemiBoldSharp" w:cs="Ahang DemiBoldSharp"/>
          <w:sz w:val="21"/>
          <w:szCs w:val="21"/>
          <w:rtl/>
        </w:rPr>
        <w:lastRenderedPageBreak/>
        <w:t>دست دهيم كه دربردارنده‌ي اين مجموعه باشد. درحقيقت در اين جلسه‌ها هم نظريه‌هاي فرهنگي انديشمندان غربي و ايراني را بررسي شد و هم در قالب تعريف فرهنگ، نظريه‌ي فرهنگ مقبول و مختار تشريح گرديد</w:t>
      </w:r>
      <w:r w:rsidRPr="0023539F">
        <w:rPr>
          <w:rFonts w:ascii="Ahang DemiBoldSharp" w:hAnsi="Ahang DemiBoldSharp" w:cs="Ahang DemiBoldSharp"/>
          <w:sz w:val="21"/>
          <w:szCs w:val="21"/>
        </w:rPr>
        <w:t>.</w:t>
      </w:r>
    </w:p>
    <w:sectPr w:rsidR="002272E5" w:rsidRPr="002353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430C2"/>
    <w:multiLevelType w:val="hybridMultilevel"/>
    <w:tmpl w:val="ACE09C3E"/>
    <w:lvl w:ilvl="0" w:tplc="8EF61B10">
      <w:start w:val="1"/>
      <w:numFmt w:val="decimal"/>
      <w:lvlText w:val="%1."/>
      <w:lvlJc w:val="left"/>
      <w:pPr>
        <w:ind w:left="785"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16cid:durableId="192576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22E47"/>
    <w:rsid w:val="00091EE2"/>
    <w:rsid w:val="000A2175"/>
    <w:rsid w:val="000E38C8"/>
    <w:rsid w:val="00105CA4"/>
    <w:rsid w:val="0015433C"/>
    <w:rsid w:val="00155BB5"/>
    <w:rsid w:val="00164C4D"/>
    <w:rsid w:val="001A73BC"/>
    <w:rsid w:val="001C6D63"/>
    <w:rsid w:val="001E3423"/>
    <w:rsid w:val="001F1DA7"/>
    <w:rsid w:val="00206401"/>
    <w:rsid w:val="002272E5"/>
    <w:rsid w:val="0023539F"/>
    <w:rsid w:val="00253754"/>
    <w:rsid w:val="002B1141"/>
    <w:rsid w:val="002C3085"/>
    <w:rsid w:val="002C7AE6"/>
    <w:rsid w:val="003B656B"/>
    <w:rsid w:val="00481E4A"/>
    <w:rsid w:val="004A3292"/>
    <w:rsid w:val="004A6BE7"/>
    <w:rsid w:val="004D49AF"/>
    <w:rsid w:val="004E7461"/>
    <w:rsid w:val="005825C3"/>
    <w:rsid w:val="0058631E"/>
    <w:rsid w:val="005A3942"/>
    <w:rsid w:val="006541A6"/>
    <w:rsid w:val="006A2F1A"/>
    <w:rsid w:val="006E07AD"/>
    <w:rsid w:val="006F52D8"/>
    <w:rsid w:val="00730614"/>
    <w:rsid w:val="00807A46"/>
    <w:rsid w:val="0081507C"/>
    <w:rsid w:val="00963D73"/>
    <w:rsid w:val="0097393C"/>
    <w:rsid w:val="009A440B"/>
    <w:rsid w:val="009A7FCD"/>
    <w:rsid w:val="009C7E65"/>
    <w:rsid w:val="009E58D2"/>
    <w:rsid w:val="00A01ED5"/>
    <w:rsid w:val="00A762D8"/>
    <w:rsid w:val="00AE22CB"/>
    <w:rsid w:val="00B75346"/>
    <w:rsid w:val="00BA3A20"/>
    <w:rsid w:val="00C0752B"/>
    <w:rsid w:val="00C15589"/>
    <w:rsid w:val="00C35009"/>
    <w:rsid w:val="00C56694"/>
    <w:rsid w:val="00C9311B"/>
    <w:rsid w:val="00CA7EB5"/>
    <w:rsid w:val="00D045D9"/>
    <w:rsid w:val="00D301EF"/>
    <w:rsid w:val="00D5461F"/>
    <w:rsid w:val="00DF3001"/>
    <w:rsid w:val="00E404DB"/>
    <w:rsid w:val="00EA49D0"/>
    <w:rsid w:val="00EC0EFA"/>
    <w:rsid w:val="00ED06E7"/>
    <w:rsid w:val="00F44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7</Pages>
  <Words>3165</Words>
  <Characters>18043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30</cp:revision>
  <dcterms:created xsi:type="dcterms:W3CDTF">2025-08-20T19:20:00Z</dcterms:created>
  <dcterms:modified xsi:type="dcterms:W3CDTF">2025-09-05T11:52:00Z</dcterms:modified>
</cp:coreProperties>
</file>