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E64" w:rsidRPr="002134CE" w:rsidRDefault="00134E64" w:rsidP="00A64F46">
      <w:pPr>
        <w:widowControl w:val="0"/>
        <w:spacing w:after="0" w:line="360" w:lineRule="auto"/>
        <w:jc w:val="lowKashida"/>
      </w:pPr>
      <w:r w:rsidRPr="002134CE">
        <w:rPr>
          <w:rFonts w:hint="cs"/>
          <w:b/>
          <w:bCs/>
          <w:noProof/>
          <w:sz w:val="40"/>
          <w:szCs w:val="40"/>
          <w:rtl/>
        </w:rPr>
        <w:drawing>
          <wp:anchor distT="0" distB="0" distL="114300" distR="114300" simplePos="0" relativeHeight="251659264" behindDoc="1" locked="0" layoutInCell="1" allowOverlap="1" wp14:anchorId="6526C2AD" wp14:editId="1B0755BE">
            <wp:simplePos x="0" y="0"/>
            <wp:positionH relativeFrom="column">
              <wp:posOffset>2606142</wp:posOffset>
            </wp:positionH>
            <wp:positionV relativeFrom="paragraph">
              <wp:posOffset>-131368</wp:posOffset>
            </wp:positionV>
            <wp:extent cx="944566" cy="374650"/>
            <wp:effectExtent l="0" t="0" r="8255" b="6350"/>
            <wp:wrapNone/>
            <wp:docPr id="4" name="Picture 4" descr="http://www.xman.theone.ir/Besmellah/BESM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xman.theone.ir/Besmellah/BESM6.png"/>
                    <pic:cNvPicPr>
                      <a:picLocks noChangeAspect="1" noChangeArrowheads="1"/>
                    </pic:cNvPicPr>
                  </pic:nvPicPr>
                  <pic:blipFill>
                    <a:blip r:embed="rId9" r:link="rId10" cstate="print"/>
                    <a:srcRect/>
                    <a:stretch>
                      <a:fillRect/>
                    </a:stretch>
                  </pic:blipFill>
                  <pic:spPr bwMode="auto">
                    <a:xfrm>
                      <a:off x="0" y="0"/>
                      <a:ext cx="944566" cy="374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34E64" w:rsidRPr="002134CE" w:rsidRDefault="00A328A2" w:rsidP="00A64F46">
      <w:pPr>
        <w:widowControl w:val="0"/>
        <w:spacing w:after="0" w:line="360" w:lineRule="auto"/>
        <w:jc w:val="lowKashida"/>
      </w:pPr>
      <w:r w:rsidRPr="002134CE">
        <w:rPr>
          <w:noProof/>
        </w:rPr>
        <mc:AlternateContent>
          <mc:Choice Requires="wps">
            <w:drawing>
              <wp:anchor distT="0" distB="0" distL="114300" distR="114300" simplePos="0" relativeHeight="251661312" behindDoc="0" locked="0" layoutInCell="1" allowOverlap="1" wp14:anchorId="1789F37F" wp14:editId="224F0038">
                <wp:simplePos x="0" y="0"/>
                <wp:positionH relativeFrom="column">
                  <wp:posOffset>-40005</wp:posOffset>
                </wp:positionH>
                <wp:positionV relativeFrom="paragraph">
                  <wp:posOffset>46355</wp:posOffset>
                </wp:positionV>
                <wp:extent cx="6568440" cy="1398905"/>
                <wp:effectExtent l="0" t="0" r="22860" b="107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8440" cy="1398905"/>
                        </a:xfrm>
                        <a:prstGeom prst="rect">
                          <a:avLst/>
                        </a:prstGeom>
                        <a:solidFill>
                          <a:srgbClr val="FFFFFF"/>
                        </a:solidFill>
                        <a:ln w="12700">
                          <a:solidFill>
                            <a:schemeClr val="tx1"/>
                          </a:solidFill>
                          <a:miter lim="800000"/>
                          <a:headEnd/>
                          <a:tailEnd/>
                        </a:ln>
                      </wps:spPr>
                      <wps:txb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6F4848">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6F4848">
                              <w:rPr>
                                <w:rFonts w:cs="B Badr" w:hint="cs"/>
                                <w:b/>
                                <w:bCs/>
                                <w:rtl/>
                              </w:rPr>
                              <w:t>4</w:t>
                            </w:r>
                            <w:r w:rsidR="00362F64">
                              <w:rPr>
                                <w:rFonts w:cs="B Badr" w:hint="cs"/>
                                <w:b/>
                                <w:bCs/>
                                <w:rtl/>
                              </w:rPr>
                              <w:t xml:space="preserve"> </w:t>
                            </w:r>
                            <w:r w:rsidR="00F13919">
                              <w:rPr>
                                <w:rFonts w:cs="B Badr" w:hint="cs"/>
                                <w:b/>
                                <w:bCs/>
                                <w:rtl/>
                              </w:rPr>
                              <w:t>خرداد</w:t>
                            </w:r>
                            <w:r w:rsidRPr="00895504">
                              <w:rPr>
                                <w:rFonts w:cs="B Badr" w:hint="cs"/>
                                <w:b/>
                                <w:bCs/>
                                <w:rtl/>
                              </w:rPr>
                              <w:t xml:space="preserve"> 1</w:t>
                            </w:r>
                            <w:r w:rsidR="00362F64">
                              <w:rPr>
                                <w:rFonts w:cs="B Badr" w:hint="cs"/>
                                <w:b/>
                                <w:bCs/>
                                <w:rtl/>
                              </w:rPr>
                              <w:t>400</w:t>
                            </w:r>
                          </w:p>
                          <w:p w:rsidR="00134E64" w:rsidRDefault="00134E64" w:rsidP="006F4848">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D004C1">
                              <w:rPr>
                                <w:rFonts w:cs="B Badr" w:hint="cs"/>
                                <w:b/>
                                <w:bCs/>
                                <w:spacing w:val="-6"/>
                                <w:sz w:val="23"/>
                                <w:szCs w:val="23"/>
                                <w:rtl/>
                              </w:rPr>
                              <w:t xml:space="preserve">            </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3919">
                              <w:rPr>
                                <w:rFonts w:cs="B Badr" w:hint="cs"/>
                                <w:b/>
                                <w:bCs/>
                                <w:spacing w:val="-6"/>
                                <w:sz w:val="23"/>
                                <w:szCs w:val="23"/>
                                <w:rtl/>
                              </w:rPr>
                              <w:t>1</w:t>
                            </w:r>
                            <w:r w:rsidR="006F4848">
                              <w:rPr>
                                <w:rFonts w:cs="B Badr" w:hint="cs"/>
                                <w:b/>
                                <w:bCs/>
                                <w:spacing w:val="-6"/>
                                <w:sz w:val="23"/>
                                <w:szCs w:val="23"/>
                                <w:rtl/>
                              </w:rPr>
                              <w:t>3</w:t>
                            </w:r>
                            <w:r w:rsidR="00362F64">
                              <w:rPr>
                                <w:rFonts w:cs="B Badr" w:hint="cs"/>
                                <w:b/>
                                <w:bCs/>
                                <w:spacing w:val="-6"/>
                                <w:sz w:val="23"/>
                                <w:szCs w:val="23"/>
                                <w:rtl/>
                              </w:rPr>
                              <w:t xml:space="preserve"> </w:t>
                            </w:r>
                            <w:r w:rsidR="0038404C">
                              <w:rPr>
                                <w:rFonts w:cs="B Badr" w:hint="cs"/>
                                <w:b/>
                                <w:bCs/>
                                <w:spacing w:val="-6"/>
                                <w:sz w:val="23"/>
                                <w:szCs w:val="23"/>
                                <w:rtl/>
                              </w:rPr>
                              <w:t>شوال</w:t>
                            </w:r>
                            <w:r w:rsidRPr="00895504">
                              <w:rPr>
                                <w:rFonts w:cs="B Badr"/>
                                <w:b/>
                                <w:bCs/>
                                <w:spacing w:val="-6"/>
                                <w:sz w:val="23"/>
                                <w:szCs w:val="23"/>
                                <w:rtl/>
                              </w:rPr>
                              <w:t xml:space="preserve"> 1442</w:t>
                            </w:r>
                          </w:p>
                          <w:p w:rsidR="00A328A2" w:rsidRDefault="00A328A2" w:rsidP="005E406B">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B85308">
                              <w:rPr>
                                <w:rFonts w:cs="B Badr" w:hint="cs"/>
                                <w:b/>
                                <w:bCs/>
                                <w:spacing w:val="-6"/>
                                <w:sz w:val="23"/>
                                <w:szCs w:val="23"/>
                                <w:rtl/>
                              </w:rPr>
                              <w:t xml:space="preserve">ادله: دلیل ششم </w:t>
                            </w:r>
                            <w:r w:rsidR="00B85308">
                              <w:rPr>
                                <w:rFonts w:ascii="Times New Roman" w:hAnsi="Times New Roman" w:cs="Times New Roman" w:hint="cs"/>
                                <w:b/>
                                <w:bCs/>
                                <w:spacing w:val="-6"/>
                                <w:sz w:val="23"/>
                                <w:szCs w:val="23"/>
                                <w:rtl/>
                              </w:rPr>
                              <w:t>–</w:t>
                            </w:r>
                            <w:r w:rsidR="00B85308">
                              <w:rPr>
                                <w:rFonts w:cs="B Badr" w:hint="cs"/>
                                <w:b/>
                                <w:bCs/>
                                <w:spacing w:val="-6"/>
                                <w:sz w:val="23"/>
                                <w:szCs w:val="23"/>
                                <w:rtl/>
                              </w:rPr>
                              <w:t xml:space="preserve"> </w:t>
                            </w:r>
                            <w:r w:rsidR="005E406B">
                              <w:rPr>
                                <w:rFonts w:cs="B Badr" w:hint="cs"/>
                                <w:b/>
                                <w:bCs/>
                                <w:spacing w:val="-6"/>
                                <w:sz w:val="23"/>
                                <w:szCs w:val="23"/>
                                <w:rtl/>
                              </w:rPr>
                              <w:t>ادامه بررسی اشکال اول و دوم</w:t>
                            </w:r>
                          </w:p>
                          <w:p w:rsidR="00134E64" w:rsidRDefault="00134E64" w:rsidP="006F4848">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14EBE">
                              <w:rPr>
                                <w:rFonts w:cs="B Badr" w:hint="cs"/>
                                <w:b/>
                                <w:bCs/>
                                <w:rtl/>
                              </w:rPr>
                              <w:t>1</w:t>
                            </w:r>
                            <w:r w:rsidR="00AA5CC7">
                              <w:rPr>
                                <w:rFonts w:cs="B Badr" w:hint="cs"/>
                                <w:b/>
                                <w:bCs/>
                                <w:rtl/>
                              </w:rPr>
                              <w:t>0</w:t>
                            </w:r>
                            <w:r w:rsidR="006F4848">
                              <w:rPr>
                                <w:rFonts w:cs="B Badr" w:hint="cs"/>
                                <w:b/>
                                <w:bCs/>
                                <w:rtl/>
                              </w:rPr>
                              <w:t>8</w:t>
                            </w:r>
                          </w:p>
                          <w:p w:rsidR="00134E64" w:rsidRDefault="00134E64" w:rsidP="00134E64">
                            <w:pPr>
                              <w:spacing w:after="0" w:line="240" w:lineRule="auto"/>
                              <w:rPr>
                                <w:rtl/>
                              </w:rPr>
                            </w:pPr>
                          </w:p>
                          <w:p w:rsidR="00134E64" w:rsidRDefault="00134E64" w:rsidP="00134E6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15pt;margin-top:3.65pt;width:517.2pt;height:11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" strokecolor="black [3213]" strokeweight="1pt">
                <v:textbo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6F4848">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6F4848">
                        <w:rPr>
                          <w:rFonts w:cs="B Badr" w:hint="cs"/>
                          <w:b/>
                          <w:bCs/>
                          <w:rtl/>
                        </w:rPr>
                        <w:t>4</w:t>
                      </w:r>
                      <w:r w:rsidR="00362F64">
                        <w:rPr>
                          <w:rFonts w:cs="B Badr" w:hint="cs"/>
                          <w:b/>
                          <w:bCs/>
                          <w:rtl/>
                        </w:rPr>
                        <w:t xml:space="preserve"> </w:t>
                      </w:r>
                      <w:r w:rsidR="00F13919">
                        <w:rPr>
                          <w:rFonts w:cs="B Badr" w:hint="cs"/>
                          <w:b/>
                          <w:bCs/>
                          <w:rtl/>
                        </w:rPr>
                        <w:t>خرداد</w:t>
                      </w:r>
                      <w:r w:rsidRPr="00895504">
                        <w:rPr>
                          <w:rFonts w:cs="B Badr" w:hint="cs"/>
                          <w:b/>
                          <w:bCs/>
                          <w:rtl/>
                        </w:rPr>
                        <w:t xml:space="preserve"> 1</w:t>
                      </w:r>
                      <w:r w:rsidR="00362F64">
                        <w:rPr>
                          <w:rFonts w:cs="B Badr" w:hint="cs"/>
                          <w:b/>
                          <w:bCs/>
                          <w:rtl/>
                        </w:rPr>
                        <w:t>400</w:t>
                      </w:r>
                    </w:p>
                    <w:p w:rsidR="00134E64" w:rsidRDefault="00134E64" w:rsidP="006F4848">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D004C1">
                        <w:rPr>
                          <w:rFonts w:cs="B Badr" w:hint="cs"/>
                          <w:b/>
                          <w:bCs/>
                          <w:spacing w:val="-6"/>
                          <w:sz w:val="23"/>
                          <w:szCs w:val="23"/>
                          <w:rtl/>
                        </w:rPr>
                        <w:t xml:space="preserve">            </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3919">
                        <w:rPr>
                          <w:rFonts w:cs="B Badr" w:hint="cs"/>
                          <w:b/>
                          <w:bCs/>
                          <w:spacing w:val="-6"/>
                          <w:sz w:val="23"/>
                          <w:szCs w:val="23"/>
                          <w:rtl/>
                        </w:rPr>
                        <w:t>1</w:t>
                      </w:r>
                      <w:r w:rsidR="006F4848">
                        <w:rPr>
                          <w:rFonts w:cs="B Badr" w:hint="cs"/>
                          <w:b/>
                          <w:bCs/>
                          <w:spacing w:val="-6"/>
                          <w:sz w:val="23"/>
                          <w:szCs w:val="23"/>
                          <w:rtl/>
                        </w:rPr>
                        <w:t>3</w:t>
                      </w:r>
                      <w:r w:rsidR="00362F64">
                        <w:rPr>
                          <w:rFonts w:cs="B Badr" w:hint="cs"/>
                          <w:b/>
                          <w:bCs/>
                          <w:spacing w:val="-6"/>
                          <w:sz w:val="23"/>
                          <w:szCs w:val="23"/>
                          <w:rtl/>
                        </w:rPr>
                        <w:t xml:space="preserve"> </w:t>
                      </w:r>
                      <w:r w:rsidR="0038404C">
                        <w:rPr>
                          <w:rFonts w:cs="B Badr" w:hint="cs"/>
                          <w:b/>
                          <w:bCs/>
                          <w:spacing w:val="-6"/>
                          <w:sz w:val="23"/>
                          <w:szCs w:val="23"/>
                          <w:rtl/>
                        </w:rPr>
                        <w:t>شوال</w:t>
                      </w:r>
                      <w:r w:rsidRPr="00895504">
                        <w:rPr>
                          <w:rFonts w:cs="B Badr"/>
                          <w:b/>
                          <w:bCs/>
                          <w:spacing w:val="-6"/>
                          <w:sz w:val="23"/>
                          <w:szCs w:val="23"/>
                          <w:rtl/>
                        </w:rPr>
                        <w:t xml:space="preserve"> 1442</w:t>
                      </w:r>
                    </w:p>
                    <w:p w:rsidR="00A328A2" w:rsidRDefault="00A328A2" w:rsidP="005E406B">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B85308">
                        <w:rPr>
                          <w:rFonts w:cs="B Badr" w:hint="cs"/>
                          <w:b/>
                          <w:bCs/>
                          <w:spacing w:val="-6"/>
                          <w:sz w:val="23"/>
                          <w:szCs w:val="23"/>
                          <w:rtl/>
                        </w:rPr>
                        <w:t xml:space="preserve">ادله: دلیل ششم </w:t>
                      </w:r>
                      <w:r w:rsidR="00B85308">
                        <w:rPr>
                          <w:rFonts w:ascii="Times New Roman" w:hAnsi="Times New Roman" w:cs="Times New Roman" w:hint="cs"/>
                          <w:b/>
                          <w:bCs/>
                          <w:spacing w:val="-6"/>
                          <w:sz w:val="23"/>
                          <w:szCs w:val="23"/>
                          <w:rtl/>
                        </w:rPr>
                        <w:t>–</w:t>
                      </w:r>
                      <w:r w:rsidR="00B85308">
                        <w:rPr>
                          <w:rFonts w:cs="B Badr" w:hint="cs"/>
                          <w:b/>
                          <w:bCs/>
                          <w:spacing w:val="-6"/>
                          <w:sz w:val="23"/>
                          <w:szCs w:val="23"/>
                          <w:rtl/>
                        </w:rPr>
                        <w:t xml:space="preserve"> </w:t>
                      </w:r>
                      <w:r w:rsidR="005E406B">
                        <w:rPr>
                          <w:rFonts w:cs="B Badr" w:hint="cs"/>
                          <w:b/>
                          <w:bCs/>
                          <w:spacing w:val="-6"/>
                          <w:sz w:val="23"/>
                          <w:szCs w:val="23"/>
                          <w:rtl/>
                        </w:rPr>
                        <w:t>ادامه بررسی اشکال اول و دوم</w:t>
                      </w:r>
                    </w:p>
                    <w:p w:rsidR="00134E64" w:rsidRDefault="00134E64" w:rsidP="006F4848">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14EBE">
                        <w:rPr>
                          <w:rFonts w:cs="B Badr" w:hint="cs"/>
                          <w:b/>
                          <w:bCs/>
                          <w:rtl/>
                        </w:rPr>
                        <w:t>1</w:t>
                      </w:r>
                      <w:r w:rsidR="00AA5CC7">
                        <w:rPr>
                          <w:rFonts w:cs="B Badr" w:hint="cs"/>
                          <w:b/>
                          <w:bCs/>
                          <w:rtl/>
                        </w:rPr>
                        <w:t>0</w:t>
                      </w:r>
                      <w:r w:rsidR="006F4848">
                        <w:rPr>
                          <w:rFonts w:cs="B Badr" w:hint="cs"/>
                          <w:b/>
                          <w:bCs/>
                          <w:rtl/>
                        </w:rPr>
                        <w:t>8</w:t>
                      </w:r>
                    </w:p>
                    <w:p w:rsidR="00134E64" w:rsidRDefault="00134E64" w:rsidP="00134E64">
                      <w:pPr>
                        <w:spacing w:after="0" w:line="240" w:lineRule="auto"/>
                        <w:rPr>
                          <w:rtl/>
                        </w:rPr>
                      </w:pPr>
                    </w:p>
                    <w:p w:rsidR="00134E64" w:rsidRDefault="00134E64" w:rsidP="00134E64">
                      <w:pPr>
                        <w:spacing w:after="0" w:line="240" w:lineRule="auto"/>
                      </w:pPr>
                    </w:p>
                  </w:txbxContent>
                </v:textbox>
              </v:shape>
            </w:pict>
          </mc:Fallback>
        </mc:AlternateContent>
      </w:r>
    </w:p>
    <w:p w:rsidR="00134E64" w:rsidRPr="002134CE" w:rsidRDefault="00134E64" w:rsidP="00A64F46">
      <w:pPr>
        <w:widowControl w:val="0"/>
        <w:spacing w:after="0" w:line="360" w:lineRule="auto"/>
        <w:jc w:val="lowKashida"/>
      </w:pPr>
    </w:p>
    <w:p w:rsidR="00134E64" w:rsidRPr="002134CE" w:rsidRDefault="00134E64" w:rsidP="00A64F46">
      <w:pPr>
        <w:widowControl w:val="0"/>
        <w:spacing w:after="0" w:line="360" w:lineRule="auto"/>
        <w:jc w:val="lowKashida"/>
      </w:pPr>
    </w:p>
    <w:p w:rsidR="0039297D" w:rsidRPr="002134CE" w:rsidRDefault="0039297D" w:rsidP="00A64F46">
      <w:pPr>
        <w:widowControl w:val="0"/>
        <w:spacing w:after="0" w:line="240" w:lineRule="auto"/>
        <w:jc w:val="lowKashida"/>
        <w:rPr>
          <w:rFonts w:ascii="IranNastaliq" w:hAnsi="IranNastaliq" w:cs="IranNastaliq"/>
          <w:b/>
          <w:bCs/>
          <w:sz w:val="40"/>
          <w:szCs w:val="40"/>
          <w:rtl/>
        </w:rPr>
      </w:pPr>
    </w:p>
    <w:p w:rsidR="00F57532" w:rsidRPr="002134CE" w:rsidRDefault="00134E64" w:rsidP="00A64F46">
      <w:pPr>
        <w:widowControl w:val="0"/>
        <w:spacing w:after="0" w:line="240" w:lineRule="auto"/>
        <w:jc w:val="center"/>
        <w:rPr>
          <w:rtl/>
        </w:rPr>
      </w:pPr>
      <w:r w:rsidRPr="002134CE">
        <w:rPr>
          <w:rFonts w:ascii="IranNastaliq" w:hAnsi="IranNastaliq" w:cs="IranNastaliq"/>
          <w:b/>
          <w:bCs/>
          <w:sz w:val="40"/>
          <w:szCs w:val="40"/>
          <w:rtl/>
        </w:rPr>
        <w:t>«الحمدلل</w:t>
      </w:r>
      <w:r w:rsidRPr="002134CE">
        <w:rPr>
          <w:rFonts w:ascii="IranNastaliq" w:hAnsi="IranNastaliq" w:cs="IranNastaliq" w:hint="cs"/>
          <w:b/>
          <w:bCs/>
          <w:sz w:val="40"/>
          <w:szCs w:val="40"/>
          <w:rtl/>
        </w:rPr>
        <w:t>ّ</w:t>
      </w:r>
      <w:r w:rsidRPr="002134CE">
        <w:rPr>
          <w:rFonts w:ascii="IranNastaliq" w:hAnsi="IranNastaliq" w:cs="IranNastaliq"/>
          <w:b/>
          <w:bCs/>
          <w:sz w:val="40"/>
          <w:szCs w:val="40"/>
          <w:rtl/>
        </w:rPr>
        <w:t>ه رب العالمين و صلي‌</w:t>
      </w:r>
      <w:r w:rsidRPr="002134CE">
        <w:rPr>
          <w:rFonts w:ascii="IranNastaliq" w:hAnsi="IranNastaliq" w:cs="IranNastaliq" w:hint="cs"/>
          <w:b/>
          <w:bCs/>
          <w:sz w:val="40"/>
          <w:szCs w:val="40"/>
          <w:rtl/>
        </w:rPr>
        <w:t xml:space="preserve"> الله</w:t>
      </w:r>
      <w:r w:rsidRPr="002134CE">
        <w:rPr>
          <w:rFonts w:ascii="IranNastaliq" w:hAnsi="IranNastaliq" w:cs="IranNastaliq"/>
          <w:b/>
          <w:bCs/>
          <w:sz w:val="40"/>
          <w:szCs w:val="40"/>
          <w:rtl/>
        </w:rPr>
        <w:t xml:space="preserve"> علي محمد و آله الطاهرين و اللعن علي اعدائهم ا</w:t>
      </w:r>
      <w:r w:rsidRPr="002134CE">
        <w:rPr>
          <w:rFonts w:ascii="IranNastaliq" w:hAnsi="IranNastaliq" w:cs="IranNastaliq" w:hint="cs"/>
          <w:b/>
          <w:bCs/>
          <w:sz w:val="40"/>
          <w:szCs w:val="40"/>
          <w:rtl/>
        </w:rPr>
        <w:t>ج</w:t>
      </w:r>
      <w:r w:rsidRPr="002134CE">
        <w:rPr>
          <w:rFonts w:ascii="IranNastaliq" w:hAnsi="IranNastaliq" w:cs="IranNastaliq"/>
          <w:b/>
          <w:bCs/>
          <w:sz w:val="40"/>
          <w:szCs w:val="40"/>
          <w:rtl/>
        </w:rPr>
        <w:t>معين</w:t>
      </w:r>
      <w:r w:rsidRPr="002134CE">
        <w:rPr>
          <w:rFonts w:ascii="IranNastaliq" w:hAnsi="IranNastaliq" w:cs="IranNastaliq" w:hint="cs"/>
          <w:b/>
          <w:bCs/>
          <w:sz w:val="40"/>
          <w:szCs w:val="40"/>
          <w:rtl/>
        </w:rPr>
        <w:t>»</w:t>
      </w:r>
    </w:p>
    <w:p w:rsidR="006F4848" w:rsidRPr="00A64F46" w:rsidRDefault="006F4848" w:rsidP="003C30D8">
      <w:pPr>
        <w:pStyle w:val="NormalWeb"/>
        <w:bidi/>
        <w:spacing w:before="0" w:beforeAutospacing="0" w:after="0" w:afterAutospacing="0"/>
        <w:jc w:val="lowKashida"/>
        <w:rPr>
          <w:rFonts w:ascii="IRBadr" w:hAnsi="IRBadr" w:cs="B Titr"/>
          <w:rtl/>
        </w:rPr>
      </w:pPr>
      <w:r w:rsidRPr="00A64F46">
        <w:rPr>
          <w:rFonts w:ascii="IRBadr" w:hAnsi="IRBadr" w:cs="B Titr" w:hint="cs"/>
          <w:rtl/>
        </w:rPr>
        <w:t>خلاصه جلسه گذشته</w:t>
      </w:r>
    </w:p>
    <w:p w:rsidR="002B64A7" w:rsidRDefault="006F4848" w:rsidP="003C30D8">
      <w:pPr>
        <w:pStyle w:val="NormalWeb"/>
        <w:bidi/>
        <w:spacing w:before="0" w:beforeAutospacing="0" w:after="0" w:afterAutospacing="0"/>
        <w:jc w:val="lowKashida"/>
        <w:rPr>
          <w:rFonts w:ascii="IRBadr" w:hAnsi="IRBadr" w:cs="B Badr" w:hint="cs"/>
          <w:sz w:val="28"/>
          <w:szCs w:val="28"/>
          <w:rtl/>
        </w:rPr>
      </w:pPr>
      <w:r w:rsidRPr="00A64F46">
        <w:rPr>
          <w:rFonts w:ascii="IRBadr" w:hAnsi="IRBadr" w:cs="B Badr" w:hint="cs"/>
          <w:sz w:val="28"/>
          <w:szCs w:val="28"/>
          <w:rtl/>
        </w:rPr>
        <w:t xml:space="preserve">بحث در اشکالاتی بود که نسبت به دلیل ششم مطرح شده و در واقع غرض از این اشکالات آن است که ادله امر به معروف و نهی از منکر هم صغرویاً و هم کبرویاً برای اثبات مشروعیت الزام به حجاب در حکومت اسلامی ناتمام است. یک اشکال را در جلسه قبل عرض کردیم؛ اشکال اول این بود که اینها از مصادیق معروف و منکر نیستند؛ این اشکال یک اشکال صغروی بود، چون معروف و منکر یعنی آنچه که به حسب نظر اجتماع و جامعه و نزد همگان به عنوان اموری پسندیده و ناپسند شناخته شوند، در حالی که مسأله پوشش و حجاب و بی‌حجابی این چنین نیست. این را پاسخ دادیم و گفتیم به حسب برداشت فقها و روایات می‌توانیم دایره معروف و منکر را حتماً به نحوی توسعه دهیم یا تعریف کنیم که شامل این دو مورد شود؛ در این تردیدی نیست. روایات متعددی در اینجا ذکر کردیم؛ این روایات هم به نوعی از نظر معنا و مفهوم معروف و منکر این توسّع از آن قابل استفاده است یا اینکه به‌هرحال شمول نسبت به معاصی و محرمات و واجبات دارد و از جمله آنها حجاب و بی‌حجابی است؛ هم مراتبی که برای امر به معروف و نهی از منکر و مصادیقی که برای آن ذکر کرده‌اند، اینها می‌تواند به ما کمک کند. </w:t>
      </w:r>
    </w:p>
    <w:p w:rsidR="005E406B" w:rsidRPr="005E406B" w:rsidRDefault="005E406B" w:rsidP="003C30D8">
      <w:pPr>
        <w:pStyle w:val="NormalWeb"/>
        <w:bidi/>
        <w:spacing w:before="0" w:beforeAutospacing="0" w:after="0" w:afterAutospacing="0"/>
        <w:jc w:val="lowKashida"/>
        <w:rPr>
          <w:rFonts w:ascii="IRBadr" w:hAnsi="IRBadr" w:cs="B Titr"/>
          <w:sz w:val="22"/>
          <w:szCs w:val="22"/>
          <w:rtl/>
        </w:rPr>
      </w:pPr>
      <w:r w:rsidRPr="005E406B">
        <w:rPr>
          <w:rFonts w:ascii="IRBadr" w:hAnsi="IRBadr" w:cs="B Titr" w:hint="cs"/>
          <w:sz w:val="22"/>
          <w:szCs w:val="22"/>
          <w:rtl/>
        </w:rPr>
        <w:t>تکمله بررسی اشکال اول</w:t>
      </w:r>
    </w:p>
    <w:p w:rsidR="006F4848" w:rsidRPr="00A64F46" w:rsidRDefault="006F4848" w:rsidP="003C30D8">
      <w:pPr>
        <w:pStyle w:val="NormalWeb"/>
        <w:bidi/>
        <w:spacing w:before="0" w:beforeAutospacing="0" w:after="0" w:afterAutospacing="0"/>
        <w:jc w:val="lowKashida"/>
        <w:rPr>
          <w:rFonts w:ascii="IRBadr" w:hAnsi="IRBadr" w:cs="B Badr"/>
          <w:sz w:val="28"/>
          <w:szCs w:val="28"/>
          <w:rtl/>
        </w:rPr>
      </w:pPr>
      <w:r w:rsidRPr="00A64F46">
        <w:rPr>
          <w:rFonts w:ascii="IRBadr" w:hAnsi="IRBadr" w:cs="B Badr" w:hint="cs"/>
          <w:sz w:val="28"/>
          <w:szCs w:val="28"/>
          <w:rtl/>
        </w:rPr>
        <w:t>درباره اشکال اول روایاتی را ذکر کردیم و عرض کردیم مجموعاً استفاده می‌شود که منکر همه معاصی را دربرمی‌گیرد و معروف هم همه طاعات را، اعم از الزامی و غیرالزامی؛ اینکه ما این را اختصاص دهیم به آنچه که نزد عرف به این عناوین شناخته شده، این قابل قبول نیست و شاهد آن این است که در عرف‌های مختلف این امور تغییر دارد و مثلاً چیزهایی به عنوان معروف در یک عرفی</w:t>
      </w:r>
      <w:r w:rsidR="005E406B">
        <w:rPr>
          <w:rFonts w:ascii="IRBadr" w:hAnsi="IRBadr" w:cs="B Badr" w:hint="cs"/>
          <w:sz w:val="28"/>
          <w:szCs w:val="28"/>
          <w:rtl/>
        </w:rPr>
        <w:t xml:space="preserve"> شمرده می‌شود</w:t>
      </w:r>
      <w:r w:rsidRPr="00A64F46">
        <w:rPr>
          <w:rFonts w:ascii="IRBadr" w:hAnsi="IRBadr" w:cs="B Badr" w:hint="cs"/>
          <w:sz w:val="28"/>
          <w:szCs w:val="28"/>
          <w:rtl/>
        </w:rPr>
        <w:t xml:space="preserve"> ولی نزد ع</w:t>
      </w:r>
      <w:r w:rsidR="005E406B">
        <w:rPr>
          <w:rFonts w:ascii="IRBadr" w:hAnsi="IRBadr" w:cs="B Badr" w:hint="cs"/>
          <w:sz w:val="28"/>
          <w:szCs w:val="28"/>
          <w:rtl/>
        </w:rPr>
        <w:t>رف دیگر منکر است و بالعکس؛ در تط</w:t>
      </w:r>
      <w:r w:rsidRPr="00A64F46">
        <w:rPr>
          <w:rFonts w:ascii="IRBadr" w:hAnsi="IRBadr" w:cs="B Badr" w:hint="cs"/>
          <w:sz w:val="28"/>
          <w:szCs w:val="28"/>
          <w:rtl/>
        </w:rPr>
        <w:t>ورات زمانی اینها تغییر می‌کند. همان روایتی که در جلسه گذشته خواندیم که از پیامبر(ص) نقل کردیم که کار به جایی می‌رسد که شما امر به منکر می‌کنید و نهی از معروف. اینها نشان می‌دهد که مسأله معروف و منکر در یک شرایطی تغییر می‌کند. این تعریفی که آقایان کرده‌اند، تالی فاسد‌های بسیاری دارد. علاوه بر اینکه تقریباً همه کسانی که به این موضوع پرداخته‌اند، میزان شناخت معروف و منکر را هم عقل قرار داده‌اند و هم شرع. بنابراین اگر شرع به عنوان یک مرجع تشخیص معروف و منکر معرفی شد، هرآنچه که از آن نهی شده و عدم انجام آن خواسته شده، منکر</w:t>
      </w:r>
      <w:r w:rsidR="005E406B">
        <w:rPr>
          <w:rFonts w:ascii="IRBadr" w:hAnsi="IRBadr" w:cs="B Badr" w:hint="cs"/>
          <w:sz w:val="28"/>
          <w:szCs w:val="28"/>
          <w:rtl/>
        </w:rPr>
        <w:t xml:space="preserve"> محسوب</w:t>
      </w:r>
      <w:r w:rsidRPr="00A64F46">
        <w:rPr>
          <w:rFonts w:ascii="IRBadr" w:hAnsi="IRBadr" w:cs="B Badr" w:hint="cs"/>
          <w:sz w:val="28"/>
          <w:szCs w:val="28"/>
          <w:rtl/>
        </w:rPr>
        <w:t xml:space="preserve"> می‌شود؛ هرآنچه که امر به انجام شده، می‌شود معروف. آن وقت نمونه‌هایی از اینها در روایات هم وجود دارد از تطبیق این عناوین بر طاعات و معاصی</w:t>
      </w:r>
      <w:r w:rsidR="007F09D0" w:rsidRPr="00A64F46">
        <w:rPr>
          <w:rFonts w:ascii="IRBadr" w:hAnsi="IRBadr" w:cs="B Badr" w:hint="cs"/>
          <w:sz w:val="28"/>
          <w:szCs w:val="28"/>
          <w:rtl/>
        </w:rPr>
        <w:t>، که روایت «</w:t>
      </w:r>
      <w:r w:rsidR="007F09D0" w:rsidRPr="00A64F46">
        <w:rPr>
          <w:rFonts w:ascii="IRBadr" w:hAnsi="IRBadr" w:cs="B Badr" w:hint="cs"/>
          <w:b/>
          <w:bCs/>
          <w:sz w:val="28"/>
          <w:szCs w:val="28"/>
          <w:rtl/>
        </w:rPr>
        <w:t>بها تقام الفرائض و تأمن المذاهب</w:t>
      </w:r>
      <w:r w:rsidR="007F09D0" w:rsidRPr="00A64F46">
        <w:rPr>
          <w:rFonts w:ascii="IRBadr" w:hAnsi="IRBadr" w:cs="B Badr" w:hint="cs"/>
          <w:sz w:val="28"/>
          <w:szCs w:val="28"/>
          <w:rtl/>
        </w:rPr>
        <w:t xml:space="preserve">» بالاخره مؤید همین معناست؛ اینکه فرائض با امر به معروف و نهی از منکر اقامه می‌شود، فرائض یک دامنه وسیعی دارد و همه واجبات و طاعات را دربرمی‌گیرد؛ آن روایتی که گفتیم که </w:t>
      </w:r>
      <w:bookmarkStart w:id="0" w:name="_GoBack"/>
      <w:bookmarkEnd w:id="0"/>
      <w:r w:rsidR="007F09D0" w:rsidRPr="00A64F46">
        <w:rPr>
          <w:rFonts w:ascii="IRBadr" w:hAnsi="IRBadr" w:cs="B Badr" w:hint="cs"/>
          <w:sz w:val="28"/>
          <w:szCs w:val="28"/>
          <w:rtl/>
        </w:rPr>
        <w:t xml:space="preserve">پیامبر(ص) فرموده، روایت مسعدة بن صدقة بود یا مثلاً این روایت </w:t>
      </w:r>
      <w:r w:rsidR="007F09D0" w:rsidRPr="00A64F46">
        <w:rPr>
          <w:rFonts w:ascii="IRBadr" w:hAnsi="IRBadr" w:cs="B Badr" w:hint="cs"/>
          <w:sz w:val="28"/>
          <w:szCs w:val="28"/>
          <w:rtl/>
        </w:rPr>
        <w:lastRenderedPageBreak/>
        <w:t>از امیرالمؤمنین(ع) که «</w:t>
      </w:r>
      <w:r w:rsidR="007F09D0" w:rsidRPr="00A64F46">
        <w:rPr>
          <w:rFonts w:ascii="Traditional Arabic" w:hAnsi="Traditional Arabic" w:cs="B Badr" w:hint="cs"/>
          <w:b/>
          <w:bCs/>
          <w:sz w:val="28"/>
          <w:szCs w:val="28"/>
          <w:rtl/>
        </w:rPr>
        <w:t>أَمَرَنَا رَسُولُ اللَّهِ(ص) أَنْ نَلْقَى أَهْلَ‏ الْمَعَاصِي‏ بِوُجُوهٍ‏ مُكْفَهِرَّةٍ</w:t>
      </w:r>
      <w:r w:rsidR="007F09D0" w:rsidRPr="00A64F46">
        <w:rPr>
          <w:rFonts w:ascii="Traditional Arabic" w:hAnsi="Traditional Arabic" w:cs="B Badr" w:hint="cs"/>
          <w:sz w:val="28"/>
          <w:szCs w:val="28"/>
          <w:rtl/>
        </w:rPr>
        <w:t>»</w:t>
      </w:r>
      <w:r w:rsidR="007F09D0" w:rsidRPr="00A64F46">
        <w:rPr>
          <w:rFonts w:ascii="IRBadr" w:hAnsi="IRBadr" w:cs="B Badr" w:hint="cs"/>
          <w:sz w:val="28"/>
          <w:szCs w:val="28"/>
          <w:rtl/>
        </w:rPr>
        <w:t xml:space="preserve">، پیامبر(ص) به ما امر فرمود که با اهل معصیت با ترش‌رویی مواجه شویم. شاید این خودش اولین یا دومین مرتبه امر به معروف و نهی از منکر باشد. </w:t>
      </w:r>
    </w:p>
    <w:p w:rsidR="00AC0873" w:rsidRPr="00A64F46" w:rsidRDefault="00AC0873" w:rsidP="003C30D8">
      <w:pPr>
        <w:pStyle w:val="NormalWeb"/>
        <w:bidi/>
        <w:spacing w:before="0" w:beforeAutospacing="0" w:after="0" w:afterAutospacing="0"/>
        <w:jc w:val="lowKashida"/>
        <w:rPr>
          <w:rFonts w:ascii="IRBadr" w:hAnsi="IRBadr" w:cs="B Badr"/>
          <w:sz w:val="28"/>
          <w:szCs w:val="28"/>
          <w:rtl/>
        </w:rPr>
      </w:pPr>
      <w:r w:rsidRPr="00A64F46">
        <w:rPr>
          <w:rFonts w:ascii="IRBadr" w:hAnsi="IRBadr" w:cs="B Badr" w:hint="cs"/>
          <w:sz w:val="28"/>
          <w:szCs w:val="28"/>
          <w:rtl/>
        </w:rPr>
        <w:t>سؤال:</w:t>
      </w:r>
    </w:p>
    <w:p w:rsidR="005E406B" w:rsidRDefault="00AC0873" w:rsidP="003C30D8">
      <w:pPr>
        <w:pStyle w:val="NormalWeb"/>
        <w:bidi/>
        <w:spacing w:before="0" w:beforeAutospacing="0" w:after="0" w:afterAutospacing="0"/>
        <w:jc w:val="lowKashida"/>
        <w:rPr>
          <w:rFonts w:ascii="IRBadr" w:hAnsi="IRBadr" w:cs="B Badr" w:hint="cs"/>
          <w:sz w:val="28"/>
          <w:szCs w:val="28"/>
          <w:rtl/>
        </w:rPr>
      </w:pPr>
      <w:r w:rsidRPr="00A64F46">
        <w:rPr>
          <w:rFonts w:ascii="IRBadr" w:hAnsi="IRBadr" w:cs="B Badr" w:hint="cs"/>
          <w:sz w:val="28"/>
          <w:szCs w:val="28"/>
          <w:rtl/>
        </w:rPr>
        <w:t>استاد: ما از این تعبیرات زیاد داریم که قدر متقین از معروف و منکر اینهاست؛ یعنی اینها را نمی‌توانیم از دایره اینها خارج کنیم. اینکه بخواهیم بگوییم منظور از منکر، گناهان فاحش و بزرگ است، و منظور از معروف هم طاعات مهم، این هم هیچ دلیلی برای آن نداریم. اگر مصادیقی از آنها در قرآن و روایات ذکر شده، اینها همه از باب تطبیق است و نه تفسیر. اشتباهی که در اینجا صورت می‌گیرد این است که برخی اینها را به عنوان تفسیر تلقی می‌کنند. اگر تطبیق باشد، تطبیق در بعضی از مصادیق مهم صورت گرفته؛ چه اینکه ما تطبیقش را بر غیر آن مصادیقی که خیلی روشن و آشکار است، آن را هم در روایات می‌بینیم.</w:t>
      </w:r>
    </w:p>
    <w:p w:rsidR="00AC0873" w:rsidRPr="005E406B" w:rsidRDefault="005E406B" w:rsidP="003C30D8">
      <w:pPr>
        <w:pStyle w:val="NormalWeb"/>
        <w:bidi/>
        <w:spacing w:before="0" w:beforeAutospacing="0" w:after="0" w:afterAutospacing="0"/>
        <w:jc w:val="lowKashida"/>
        <w:rPr>
          <w:rFonts w:ascii="IRBadr" w:hAnsi="IRBadr" w:cs="B Titr"/>
          <w:sz w:val="22"/>
          <w:szCs w:val="22"/>
          <w:rtl/>
        </w:rPr>
      </w:pPr>
      <w:r w:rsidRPr="005E406B">
        <w:rPr>
          <w:rFonts w:ascii="IRBadr" w:hAnsi="IRBadr" w:cs="B Titr" w:hint="cs"/>
          <w:sz w:val="22"/>
          <w:szCs w:val="22"/>
          <w:rtl/>
        </w:rPr>
        <w:t>ادامه بررسی اشکال دوم</w:t>
      </w:r>
      <w:r w:rsidR="00AC0873" w:rsidRPr="005E406B">
        <w:rPr>
          <w:rFonts w:ascii="IRBadr" w:hAnsi="IRBadr" w:cs="B Titr" w:hint="cs"/>
          <w:sz w:val="22"/>
          <w:szCs w:val="22"/>
          <w:rtl/>
        </w:rPr>
        <w:t xml:space="preserve"> </w:t>
      </w:r>
    </w:p>
    <w:p w:rsidR="005E406B" w:rsidRDefault="00AC0873" w:rsidP="003C30D8">
      <w:pPr>
        <w:pStyle w:val="NormalWeb"/>
        <w:bidi/>
        <w:spacing w:before="0" w:beforeAutospacing="0" w:after="0" w:afterAutospacing="0"/>
        <w:jc w:val="lowKashida"/>
        <w:rPr>
          <w:rFonts w:ascii="IRBadr" w:hAnsi="IRBadr" w:cs="B Badr" w:hint="cs"/>
          <w:sz w:val="28"/>
          <w:szCs w:val="28"/>
          <w:rtl/>
        </w:rPr>
      </w:pPr>
      <w:r w:rsidRPr="00A64F46">
        <w:rPr>
          <w:rFonts w:ascii="IRBadr" w:hAnsi="IRBadr" w:cs="B Badr" w:hint="cs"/>
          <w:sz w:val="28"/>
          <w:szCs w:val="28"/>
          <w:rtl/>
        </w:rPr>
        <w:t xml:space="preserve">در مورد اشکال دوم که در جلسه قبل مطرح شد، اشکال دوم این بود که اساساً امر به معروف و نهی از منکر ظهور در امر و نهی لسانی دارد و بیش از این دلالت نمی‌کند که باید مؤمنین یا حکومت به زبان دعوت کند به سوی معروف و نهی کند و زباناً باز دارد از منکر. اینجا شواهدی هم ذکر شد و مستشکل شواهدی را ذکر کرد و اینها را گفتیم به نظر می‌رسد قابل قبول نیست. برای اینکه این را تأکید کنم که مسأله ظهور کلمه امر در لفظ و ظهور کلمه نهی در لفظ، این از نظر لغوی و عرفی یک امری است که قابل انکار نیست؛ ولی تردیدی نیست که ما می‌توانیم عنوان امر به معروف و نهی از منکر را شامل همه مراتب کنیم؛ هم مرتبه قلبی و هم مرتبه عملی. ما در اینجا سه مرتبه داریم؛ یک مرتبه قلبی، اینکه نسبت به معروف قلباً تمایل داشته باشد و راضی باشد و نسبت به منکر قلباً حالت انکار و انزجار داشته باشد؛ هم مرتبه عملی را هم دربرمی‌گیرد. مرتبه عملی هم صرفاً به معنای ضرب و جرح و قتل نیست؛ چون نوعاً بحث امر به معروف و نهی از منکر بالید حمل شده بر ضرب و جرح </w:t>
      </w:r>
      <w:r w:rsidR="005204AE" w:rsidRPr="00A64F46">
        <w:rPr>
          <w:rFonts w:ascii="IRBadr" w:hAnsi="IRBadr" w:cs="B Badr" w:hint="cs"/>
          <w:sz w:val="28"/>
          <w:szCs w:val="28"/>
          <w:rtl/>
        </w:rPr>
        <w:t xml:space="preserve">و قتل، ولی این منحصر در این معنا نیست. ما به طور یقین و قطعی و بدون اینکه نیاز باشد راه‌هایی </w:t>
      </w:r>
      <w:r w:rsidR="005E406B">
        <w:rPr>
          <w:rFonts w:ascii="IRBadr" w:hAnsi="IRBadr" w:cs="B Badr" w:hint="cs"/>
          <w:sz w:val="28"/>
          <w:szCs w:val="28"/>
          <w:rtl/>
        </w:rPr>
        <w:t>را طی کنیم که همراه با تکلف است می‌توانیم این را اثبات کنیم.</w:t>
      </w:r>
    </w:p>
    <w:p w:rsidR="00AC0873" w:rsidRPr="00A64F46" w:rsidRDefault="005204AE" w:rsidP="003C30D8">
      <w:pPr>
        <w:pStyle w:val="NormalWeb"/>
        <w:bidi/>
        <w:spacing w:before="0" w:beforeAutospacing="0" w:after="0" w:afterAutospacing="0"/>
        <w:jc w:val="lowKashida"/>
        <w:rPr>
          <w:rFonts w:ascii="IRBadr" w:hAnsi="IRBadr" w:cs="B Badr"/>
          <w:sz w:val="28"/>
          <w:szCs w:val="28"/>
          <w:rtl/>
        </w:rPr>
      </w:pPr>
      <w:r w:rsidRPr="00A64F46">
        <w:rPr>
          <w:rFonts w:ascii="IRBadr" w:hAnsi="IRBadr" w:cs="B Badr" w:hint="cs"/>
          <w:sz w:val="28"/>
          <w:szCs w:val="28"/>
          <w:rtl/>
        </w:rPr>
        <w:t>بعضی برای شمول امر به معروف و نهی از منکر</w:t>
      </w:r>
      <w:r w:rsidR="005E406B">
        <w:rPr>
          <w:rFonts w:ascii="IRBadr" w:hAnsi="IRBadr" w:cs="B Badr" w:hint="cs"/>
          <w:sz w:val="28"/>
          <w:szCs w:val="28"/>
          <w:rtl/>
        </w:rPr>
        <w:t xml:space="preserve"> نسبت به مرتبه سوم به نوعی در کلمه امر و نهی تصرف</w:t>
      </w:r>
      <w:r w:rsidRPr="00A64F46">
        <w:rPr>
          <w:rFonts w:ascii="IRBadr" w:hAnsi="IRBadr" w:cs="B Badr" w:hint="cs"/>
          <w:sz w:val="28"/>
          <w:szCs w:val="28"/>
          <w:rtl/>
        </w:rPr>
        <w:t xml:space="preserve"> کرده‌اند؛ اجازه دهید برخی از عباراتی که در این رابطه وجود دارد، </w:t>
      </w:r>
      <w:r w:rsidR="005E406B">
        <w:rPr>
          <w:rFonts w:ascii="IRBadr" w:hAnsi="IRBadr" w:cs="B Badr" w:hint="cs"/>
          <w:sz w:val="28"/>
          <w:szCs w:val="28"/>
          <w:rtl/>
        </w:rPr>
        <w:t xml:space="preserve">نقل </w:t>
      </w:r>
      <w:r w:rsidRPr="00A64F46">
        <w:rPr>
          <w:rFonts w:ascii="IRBadr" w:hAnsi="IRBadr" w:cs="B Badr" w:hint="cs"/>
          <w:sz w:val="28"/>
          <w:szCs w:val="28"/>
          <w:rtl/>
        </w:rPr>
        <w:t xml:space="preserve">کنم. اینکه مثلاً بعضی از فقها فرموده‌اند ما امر را حمل بر معنای وادار کردن کنیم و نهی را حمل بر معنای </w:t>
      </w:r>
      <w:r w:rsidR="00AB3C0C" w:rsidRPr="00A64F46">
        <w:rPr>
          <w:rFonts w:ascii="IRBadr" w:hAnsi="IRBadr" w:cs="B Badr" w:hint="cs"/>
          <w:sz w:val="28"/>
          <w:szCs w:val="28"/>
          <w:rtl/>
        </w:rPr>
        <w:t>بازداشتن؛ اصلاً امر به معنای وادار کردن و نهی هم یعنی بازداشتن. مرحوم علامه در تذکره می‌فرماید: «</w:t>
      </w:r>
      <w:r w:rsidR="00AB3C0C" w:rsidRPr="00A64F46">
        <w:rPr>
          <w:rFonts w:ascii="IRBadr" w:hAnsi="IRBadr" w:cs="B Badr" w:hint="cs"/>
          <w:b/>
          <w:bCs/>
          <w:sz w:val="28"/>
          <w:szCs w:val="28"/>
          <w:rtl/>
        </w:rPr>
        <w:t>الامر هو الحمل و النهی هو المنع</w:t>
      </w:r>
      <w:r w:rsidR="00AB3C0C" w:rsidRPr="00A64F46">
        <w:rPr>
          <w:rFonts w:ascii="IRBadr" w:hAnsi="IRBadr" w:cs="B Badr" w:hint="cs"/>
          <w:sz w:val="28"/>
          <w:szCs w:val="28"/>
          <w:rtl/>
        </w:rPr>
        <w:t>»، منظور از امر، حمل است و نهی هم منع. اگر کلمه حمل و منع در کار باشد، طبیعتاً این دیگر اختصاص به لسان و لفظ ندارد؛ یا مثلاً صاحب المهذب البارع نظیر همین را می‌گوید که «</w:t>
      </w:r>
      <w:r w:rsidR="00AB3C0C" w:rsidRPr="00A64F46">
        <w:rPr>
          <w:rFonts w:ascii="IRBadr" w:hAnsi="IRBadr" w:cs="B Badr" w:hint="cs"/>
          <w:b/>
          <w:bCs/>
          <w:sz w:val="28"/>
          <w:szCs w:val="28"/>
          <w:rtl/>
        </w:rPr>
        <w:t>الامر هو الحمل علی فعل الطاعات و النهی الحمل علی ترک المنهیات</w:t>
      </w:r>
      <w:r w:rsidR="00AB3C0C" w:rsidRPr="00A64F46">
        <w:rPr>
          <w:rFonts w:ascii="IRBadr" w:hAnsi="IRBadr" w:cs="B Badr" w:hint="cs"/>
          <w:sz w:val="28"/>
          <w:szCs w:val="28"/>
          <w:rtl/>
        </w:rPr>
        <w:t>»،.</w:t>
      </w:r>
      <w:r w:rsidR="00AB3C0C" w:rsidRPr="00A64F46">
        <w:rPr>
          <w:rStyle w:val="FootnoteReference"/>
          <w:rFonts w:ascii="IRBadr" w:hAnsi="IRBadr" w:cs="B Badr"/>
          <w:sz w:val="28"/>
          <w:szCs w:val="28"/>
          <w:rtl/>
        </w:rPr>
        <w:footnoteReference w:id="1"/>
      </w:r>
      <w:r w:rsidR="00AB3C0C" w:rsidRPr="00A64F46">
        <w:rPr>
          <w:rFonts w:ascii="IRBadr" w:hAnsi="IRBadr" w:cs="B Badr" w:hint="cs"/>
          <w:sz w:val="28"/>
          <w:szCs w:val="28"/>
          <w:rtl/>
        </w:rPr>
        <w:t xml:space="preserve"> شهید ثانی در شرح لمعه می‌فرماید: «</w:t>
      </w:r>
      <w:r w:rsidR="00AB3C0C" w:rsidRPr="00A64F46">
        <w:rPr>
          <w:rFonts w:ascii="IRBadr" w:hAnsi="IRBadr" w:cs="B Badr" w:hint="cs"/>
          <w:b/>
          <w:bCs/>
          <w:sz w:val="28"/>
          <w:szCs w:val="28"/>
          <w:rtl/>
        </w:rPr>
        <w:t>الامر بالمعروف هو الحمل علی الطاعة قولاً أو فعلاً و النهی عن المنکر هو المنع قولاً و فعلاً</w:t>
      </w:r>
      <w:r w:rsidR="00AB3C0C" w:rsidRPr="00A64F46">
        <w:rPr>
          <w:rFonts w:ascii="IRBadr" w:hAnsi="IRBadr" w:cs="B Badr" w:hint="cs"/>
          <w:sz w:val="28"/>
          <w:szCs w:val="28"/>
          <w:rtl/>
        </w:rPr>
        <w:t>».</w:t>
      </w:r>
      <w:r w:rsidR="00AB3C0C" w:rsidRPr="00A64F46">
        <w:rPr>
          <w:rStyle w:val="FootnoteReference"/>
          <w:rFonts w:ascii="IRBadr" w:hAnsi="IRBadr" w:cs="B Badr"/>
          <w:sz w:val="28"/>
          <w:szCs w:val="28"/>
          <w:rtl/>
        </w:rPr>
        <w:footnoteReference w:id="2"/>
      </w:r>
    </w:p>
    <w:p w:rsidR="00AB3C0C" w:rsidRPr="00A64F46" w:rsidRDefault="00AB3C0C" w:rsidP="003C30D8">
      <w:pPr>
        <w:pStyle w:val="NormalWeb"/>
        <w:bidi/>
        <w:spacing w:before="0" w:beforeAutospacing="0" w:after="0" w:afterAutospacing="0"/>
        <w:jc w:val="lowKashida"/>
        <w:rPr>
          <w:rFonts w:ascii="IRBadr" w:hAnsi="IRBadr" w:cs="B Badr"/>
          <w:sz w:val="28"/>
          <w:szCs w:val="28"/>
          <w:rtl/>
        </w:rPr>
      </w:pPr>
      <w:r w:rsidRPr="00A64F46">
        <w:rPr>
          <w:rFonts w:ascii="IRBadr" w:hAnsi="IRBadr" w:cs="B Badr" w:hint="cs"/>
          <w:sz w:val="28"/>
          <w:szCs w:val="28"/>
          <w:rtl/>
        </w:rPr>
        <w:t xml:space="preserve">این یک مسیری است که بعضی برای اینکه دامنه امر به معروف و نهی از منکر را توسعه بدهند و اختصاص آن را به لفظ و لسان نفی کنند، طی کرده‌اند. </w:t>
      </w:r>
    </w:p>
    <w:p w:rsidR="00AB3C0C" w:rsidRDefault="00AB3C0C" w:rsidP="003C30D8">
      <w:pPr>
        <w:pStyle w:val="NormalWeb"/>
        <w:bidi/>
        <w:spacing w:before="0" w:beforeAutospacing="0" w:after="0" w:afterAutospacing="0"/>
        <w:jc w:val="lowKashida"/>
        <w:rPr>
          <w:rFonts w:ascii="IRBadr" w:hAnsi="IRBadr" w:cs="B Badr" w:hint="cs"/>
          <w:sz w:val="28"/>
          <w:szCs w:val="28"/>
          <w:rtl/>
        </w:rPr>
      </w:pPr>
      <w:r w:rsidRPr="00A64F46">
        <w:rPr>
          <w:rFonts w:ascii="IRBadr" w:hAnsi="IRBadr" w:cs="B Badr" w:hint="cs"/>
          <w:sz w:val="28"/>
          <w:szCs w:val="28"/>
          <w:rtl/>
        </w:rPr>
        <w:t xml:space="preserve">آن وقت </w:t>
      </w:r>
      <w:r w:rsidR="005E406B">
        <w:rPr>
          <w:rFonts w:ascii="IRBadr" w:hAnsi="IRBadr" w:cs="B Badr" w:hint="cs"/>
          <w:sz w:val="28"/>
          <w:szCs w:val="28"/>
          <w:rtl/>
        </w:rPr>
        <w:t>اشکال شده که</w:t>
      </w:r>
      <w:r w:rsidRPr="00A64F46">
        <w:rPr>
          <w:rFonts w:ascii="IRBadr" w:hAnsi="IRBadr" w:cs="B Badr" w:hint="cs"/>
          <w:sz w:val="28"/>
          <w:szCs w:val="28"/>
          <w:rtl/>
        </w:rPr>
        <w:t xml:space="preserve"> این چیزی است که از نظر لفظی قابل قبول نیست. این بدیهی است؛ اینکه بخواهیم به خصوص لفظ امر و نهی نگاه کنیم، ممکن است این برداشت از آن شود. لکن باید ببینیم اینکه مثلاً برخی از فقها امر و نهی را به معنای حمل و منع گرفته‌اند، بر چه اساسی این کار را کرده‌اند؛ اینها می‌دانستند که لغتاً امر و نهی به معنای همان لفظ است؛ امر و نهی به قول محقق سبزواری مختصان بالالفاظ؛ در مورد افعال، امر و نهی را به کار نمی‌برند.</w:t>
      </w:r>
    </w:p>
    <w:p w:rsidR="005E406B" w:rsidRPr="005E406B" w:rsidRDefault="005E406B" w:rsidP="003C30D8">
      <w:pPr>
        <w:pStyle w:val="NormalWeb"/>
        <w:bidi/>
        <w:spacing w:before="0" w:beforeAutospacing="0" w:after="0" w:afterAutospacing="0"/>
        <w:jc w:val="lowKashida"/>
        <w:rPr>
          <w:rFonts w:ascii="IRBadr" w:hAnsi="IRBadr" w:cs="B Titr"/>
          <w:sz w:val="22"/>
          <w:szCs w:val="22"/>
          <w:rtl/>
        </w:rPr>
      </w:pPr>
      <w:r w:rsidRPr="005E406B">
        <w:rPr>
          <w:rFonts w:ascii="IRBadr" w:hAnsi="IRBadr" w:cs="B Titr" w:hint="cs"/>
          <w:sz w:val="22"/>
          <w:szCs w:val="22"/>
          <w:rtl/>
        </w:rPr>
        <w:t>دو نکته</w:t>
      </w:r>
    </w:p>
    <w:p w:rsidR="00AB3C0C" w:rsidRPr="00A64F46" w:rsidRDefault="005E406B" w:rsidP="003C30D8">
      <w:pPr>
        <w:pStyle w:val="NormalWeb"/>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 xml:space="preserve">نکته اول: </w:t>
      </w:r>
      <w:r w:rsidR="00AB3C0C" w:rsidRPr="00A64F46">
        <w:rPr>
          <w:rFonts w:ascii="IRBadr" w:hAnsi="IRBadr" w:cs="B Badr" w:hint="cs"/>
          <w:sz w:val="28"/>
          <w:szCs w:val="28"/>
          <w:rtl/>
        </w:rPr>
        <w:t xml:space="preserve">این نکته را به عنوان یک نکته اساسی دقت کنید. یک وقت است که یک روایت را به تنهایی </w:t>
      </w:r>
      <w:r w:rsidR="00340638" w:rsidRPr="00A64F46">
        <w:rPr>
          <w:rFonts w:ascii="IRBadr" w:hAnsi="IRBadr" w:cs="B Badr" w:hint="cs"/>
          <w:sz w:val="28"/>
          <w:szCs w:val="28"/>
          <w:rtl/>
        </w:rPr>
        <w:t xml:space="preserve">مورد بررسی قرار می‌دهیم و یک نتیجه‌ای می‌گیریم؛ آن روایت به تنهایی ممکن است برخی از این اشکالات در مورد آن باشد. ولی وقتی مجموعه‌ای از روایات را در ابواب مختلف فقهی پیرامون یک موضوع می‌بینیم، این می‌تواند ما را به استنباط برساند. ما در بحث قاعده مصلحت یک مسأله‌ای را مطرح کردیم تحت عنوان اینکه آیا راهی برای درک مناطات احکام وجود دارد؟ یعنی می‌توانیم به مناطات احکام، چه از طریق عقل و چه از طریق دلالات لفظیه، دست پیدا کنیم و استنباط کنیم یک حکمی شرعی اولیه را. یکی از راه‌هایی که آنجا مطرح کردیم مسأله استقراء است؛ استقراء اگر بخواهد منتج به نتیجه قطعی شود باید استقراء تام باشد. استقراء تام موجب یقین می‌شود و یقین هم </w:t>
      </w:r>
      <w:r w:rsidR="00AC0179" w:rsidRPr="00A64F46">
        <w:rPr>
          <w:rFonts w:ascii="IRBadr" w:hAnsi="IRBadr" w:cs="B Badr" w:hint="cs"/>
          <w:sz w:val="28"/>
          <w:szCs w:val="28"/>
          <w:rtl/>
        </w:rPr>
        <w:t xml:space="preserve">مسلماً حجیت دارد و حجیت آن نیازی به جعل ندارد. اما استقراء ناقص یا استقراء ظنی در یک مواردی می‌تواند اعتبار داشته باشد. مرحوم شهید صدر از راه حساب احتمالات و یک بیانی که ایشان دارد، </w:t>
      </w:r>
      <w:r>
        <w:rPr>
          <w:rFonts w:ascii="IRBadr" w:hAnsi="IRBadr" w:cs="B Badr" w:hint="cs"/>
          <w:sz w:val="28"/>
          <w:szCs w:val="28"/>
          <w:rtl/>
        </w:rPr>
        <w:t>آن</w:t>
      </w:r>
      <w:r w:rsidR="00AC0179" w:rsidRPr="00A64F46">
        <w:rPr>
          <w:rFonts w:ascii="IRBadr" w:hAnsi="IRBadr" w:cs="B Badr" w:hint="cs"/>
          <w:sz w:val="28"/>
          <w:szCs w:val="28"/>
          <w:rtl/>
        </w:rPr>
        <w:t xml:space="preserve"> را معتبر می‌داند؛ در یک مواردی می‌گوید ما از طریق استقراء می‌توانیم به مناطات احکام برسیم و حکم شرعی را کشف کنیم. تفصیل این بحث را در آنجا طرح کردم و دیگر نمی‌خواهم تکرار کنم. </w:t>
      </w:r>
    </w:p>
    <w:p w:rsidR="005E406B" w:rsidRDefault="00AC0179" w:rsidP="003C30D8">
      <w:pPr>
        <w:pStyle w:val="NormalWeb"/>
        <w:bidi/>
        <w:spacing w:before="0" w:beforeAutospacing="0" w:after="0" w:afterAutospacing="0"/>
        <w:jc w:val="lowKashida"/>
        <w:rPr>
          <w:rFonts w:ascii="IRBadr" w:hAnsi="IRBadr" w:cs="B Badr" w:hint="cs"/>
          <w:sz w:val="28"/>
          <w:szCs w:val="28"/>
          <w:rtl/>
        </w:rPr>
      </w:pPr>
      <w:r w:rsidRPr="00A64F46">
        <w:rPr>
          <w:rFonts w:ascii="IRBadr" w:hAnsi="IRBadr" w:cs="B Badr" w:hint="cs"/>
          <w:sz w:val="28"/>
          <w:szCs w:val="28"/>
          <w:rtl/>
        </w:rPr>
        <w:t>ما نظایر زیاد داریم در مورد قواعد فقهیه؛ بسیاری از قواعد فقهیه‌ای که جنبه عمومی دارد، نه</w:t>
      </w:r>
      <w:r w:rsidR="005E406B">
        <w:rPr>
          <w:rFonts w:ascii="IRBadr" w:hAnsi="IRBadr" w:cs="B Badr" w:hint="cs"/>
          <w:sz w:val="28"/>
          <w:szCs w:val="28"/>
          <w:rtl/>
        </w:rPr>
        <w:t xml:space="preserve"> اینکه</w:t>
      </w:r>
      <w:r w:rsidRPr="00A64F46">
        <w:rPr>
          <w:rFonts w:ascii="IRBadr" w:hAnsi="IRBadr" w:cs="B Badr" w:hint="cs"/>
          <w:sz w:val="28"/>
          <w:szCs w:val="28"/>
          <w:rtl/>
        </w:rPr>
        <w:t xml:space="preserve"> مخصوص به یک باب خاص باشد، اینها از روایات متعدد در ابواب مختلف بدست آمده است. مثلاً قاعده الزام که چند روایت دارد؛ یکی در باب طلاق، یکی در </w:t>
      </w:r>
      <w:r w:rsidR="00FA0A3D" w:rsidRPr="00A64F46">
        <w:rPr>
          <w:rFonts w:ascii="IRBadr" w:hAnsi="IRBadr" w:cs="B Badr" w:hint="cs"/>
          <w:sz w:val="28"/>
          <w:szCs w:val="28"/>
          <w:rtl/>
        </w:rPr>
        <w:t>باب ارث و یکی در باب نکاح و چند باب دیگر؛ یک اختلافی است در باب قاعده الزام که این قاعده آیا فقط مربوط به باب طلاق است یا همه ابواب فقهی را دربرمی‌گیرد.</w:t>
      </w:r>
      <w:r w:rsidR="006C6DBD" w:rsidRPr="00A64F46">
        <w:rPr>
          <w:rFonts w:ascii="IRBadr" w:hAnsi="IRBadr" w:cs="B Badr" w:hint="cs"/>
          <w:sz w:val="28"/>
          <w:szCs w:val="28"/>
          <w:rtl/>
        </w:rPr>
        <w:t xml:space="preserve"> اینجا بسیاری معتقدند این قاعده‌ای است که در همه ابواب فقهی جریان پیدا می‌کند، در حالی که روایاتش در چند باب بیشتر نیست. </w:t>
      </w:r>
      <w:r w:rsidR="0054069E" w:rsidRPr="00A64F46">
        <w:rPr>
          <w:rFonts w:ascii="IRBadr" w:hAnsi="IRBadr" w:cs="B Badr" w:hint="cs"/>
          <w:sz w:val="28"/>
          <w:szCs w:val="28"/>
          <w:rtl/>
        </w:rPr>
        <w:t>وقتی ما موارد این روایات را و مواضعی که این روایات در آن بیان شده بررسی می‌کنیم، از مجموع اینها</w:t>
      </w:r>
      <w:r w:rsidR="005E406B">
        <w:rPr>
          <w:rFonts w:ascii="IRBadr" w:hAnsi="IRBadr" w:cs="B Badr" w:hint="cs"/>
          <w:sz w:val="28"/>
          <w:szCs w:val="28"/>
          <w:rtl/>
        </w:rPr>
        <w:t xml:space="preserve"> می‌توانیم استفاده کنیم که این قاعده</w:t>
      </w:r>
      <w:r w:rsidR="0054069E" w:rsidRPr="00A64F46">
        <w:rPr>
          <w:rFonts w:ascii="IRBadr" w:hAnsi="IRBadr" w:cs="B Badr" w:hint="cs"/>
          <w:sz w:val="28"/>
          <w:szCs w:val="28"/>
          <w:rtl/>
        </w:rPr>
        <w:t xml:space="preserve"> مختص به یک باب نیست. </w:t>
      </w:r>
    </w:p>
    <w:p w:rsidR="00AC0179" w:rsidRPr="00A64F46" w:rsidRDefault="0054069E" w:rsidP="003C30D8">
      <w:pPr>
        <w:pStyle w:val="NormalWeb"/>
        <w:bidi/>
        <w:spacing w:before="0" w:beforeAutospacing="0" w:after="0" w:afterAutospacing="0"/>
        <w:jc w:val="lowKashida"/>
        <w:rPr>
          <w:rFonts w:ascii="IRBadr" w:hAnsi="IRBadr" w:cs="B Badr"/>
          <w:sz w:val="28"/>
          <w:szCs w:val="28"/>
          <w:rtl/>
        </w:rPr>
      </w:pPr>
      <w:r w:rsidRPr="00A64F46">
        <w:rPr>
          <w:rFonts w:ascii="IRBadr" w:hAnsi="IRBadr" w:cs="B Badr" w:hint="cs"/>
          <w:sz w:val="28"/>
          <w:szCs w:val="28"/>
          <w:rtl/>
        </w:rPr>
        <w:t xml:space="preserve">من می‌خواهم عرض کنم مجموعه روایاتی که در خود این ابواب امر به معروف و نهی از منکر، در ابواب جهاد، در ابواب حدود ذکر شده، ابواب جهاد العدو، اینها به طور قطعی و یقینی ما را به این می‌رساند که امر به معروف و نهی از منکر مختص به تذکر لفظی و لسانی فقط نیست و مرتبه عملی را حتماً شامل می‌شود. اینکه من با تأکید عرض می‌کنم، برای این است بعضی از کسانی که به قول خودشان نگاه سیستماتیک به فقه دارند اما در یک جاهایی اتمیک نگاه می‌کنند؛ خیلی خاص در یک مورد ذهنشان معطوف می‌شود و از بقیه جهات باز می‌مانند. </w:t>
      </w:r>
      <w:r w:rsidR="005E406B">
        <w:rPr>
          <w:rFonts w:ascii="IRBadr" w:hAnsi="IRBadr" w:cs="B Badr" w:hint="cs"/>
          <w:sz w:val="28"/>
          <w:szCs w:val="28"/>
          <w:rtl/>
        </w:rPr>
        <w:t>به‌هرحال</w:t>
      </w:r>
      <w:r w:rsidRPr="00A64F46">
        <w:rPr>
          <w:rFonts w:ascii="IRBadr" w:hAnsi="IRBadr" w:cs="B Badr" w:hint="cs"/>
          <w:sz w:val="28"/>
          <w:szCs w:val="28"/>
          <w:rtl/>
        </w:rPr>
        <w:t xml:space="preserve"> در این روایات ممکن است بگوییم بعضی از روایات ضعیف است؛ ولی واقعاً در خیل وسیعی از این روایات این مسأله وجود دارد که ما می‌توانیم به اینها استناد کنیم. من برخی از این روایات را می‌خوانم. </w:t>
      </w:r>
    </w:p>
    <w:p w:rsidR="0054069E" w:rsidRDefault="005E406B" w:rsidP="003C30D8">
      <w:pPr>
        <w:pStyle w:val="NormalWeb"/>
        <w:bidi/>
        <w:spacing w:before="0" w:beforeAutospacing="0" w:after="0" w:afterAutospacing="0"/>
        <w:jc w:val="lowKashida"/>
        <w:rPr>
          <w:rFonts w:ascii="IRBadr" w:hAnsi="IRBadr" w:cs="B Badr" w:hint="cs"/>
          <w:sz w:val="28"/>
          <w:szCs w:val="28"/>
          <w:rtl/>
        </w:rPr>
      </w:pPr>
      <w:r>
        <w:rPr>
          <w:rFonts w:ascii="IRBadr" w:hAnsi="IRBadr" w:cs="B Badr" w:hint="cs"/>
          <w:b/>
          <w:bCs/>
          <w:sz w:val="28"/>
          <w:szCs w:val="28"/>
          <w:rtl/>
        </w:rPr>
        <w:t xml:space="preserve">نکته دوم: </w:t>
      </w:r>
      <w:r w:rsidR="0054069E" w:rsidRPr="00A64F46">
        <w:rPr>
          <w:rFonts w:ascii="IRBadr" w:hAnsi="IRBadr" w:cs="B Badr" w:hint="cs"/>
          <w:sz w:val="28"/>
          <w:szCs w:val="28"/>
          <w:rtl/>
        </w:rPr>
        <w:t>این نکته را هم تذکر بدهم که وقتی می‌گوییم حکومت می‌تواند در این امور وارد شود یا امر به معروف و نهی از منکر کند، این را هم ملتزم هستیم که در حوزه خصوصی و افعال شخصی حکومت نمی‌تواند وارد شود؛ یعنی نمی‌تواند یقه مردم را بگیرد که چرا در خانه نماز نمی‌</w:t>
      </w:r>
      <w:r w:rsidR="0054069E" w:rsidRPr="00A64F46">
        <w:rPr>
          <w:rFonts w:ascii="IRBadr" w:hAnsi="IRBadr" w:cs="B Badr" w:hint="eastAsia"/>
          <w:sz w:val="28"/>
          <w:szCs w:val="28"/>
          <w:rtl/>
        </w:rPr>
        <w:t xml:space="preserve">‌خوانی. گرچه </w:t>
      </w:r>
      <w:r w:rsidR="0054069E" w:rsidRPr="00A64F46">
        <w:rPr>
          <w:rFonts w:ascii="IRBadr" w:hAnsi="IRBadr" w:cs="B Badr" w:hint="cs"/>
          <w:sz w:val="28"/>
          <w:szCs w:val="28"/>
          <w:rtl/>
        </w:rPr>
        <w:t xml:space="preserve">معروف و منکر شامل همه معاصی است، اما امر به معروف و نهی از منکر به عنوان </w:t>
      </w:r>
      <w:r>
        <w:rPr>
          <w:rFonts w:ascii="IRBadr" w:hAnsi="IRBadr" w:cs="B Badr" w:hint="cs"/>
          <w:sz w:val="28"/>
          <w:szCs w:val="28"/>
          <w:rtl/>
        </w:rPr>
        <w:t>وظیفه</w:t>
      </w:r>
      <w:r w:rsidR="0054069E" w:rsidRPr="00A64F46">
        <w:rPr>
          <w:rFonts w:ascii="IRBadr" w:hAnsi="IRBadr" w:cs="B Badr" w:hint="cs"/>
          <w:sz w:val="28"/>
          <w:szCs w:val="28"/>
          <w:rtl/>
        </w:rPr>
        <w:t xml:space="preserve"> عامه مسلمین یا وظیفه حکومت، این معنایش آن نیست که یقیه مردم را در خانه بگیرد که چرا نماز نمی‌خوانی و چرا در خانه فلان کار را می‌کنی. چون اگر ما اینها را داریم، در مقابلش نهی از تجسس و نهی از ورود به حریم خصوصی هم داریم؛ اینها را باید با هم دید. </w:t>
      </w:r>
      <w:r>
        <w:rPr>
          <w:rFonts w:ascii="IRBadr" w:hAnsi="IRBadr" w:cs="B Badr" w:hint="cs"/>
          <w:sz w:val="28"/>
          <w:szCs w:val="28"/>
          <w:rtl/>
        </w:rPr>
        <w:t>البته چه‌بسا اساساً</w:t>
      </w:r>
      <w:r w:rsidR="0054069E" w:rsidRPr="00A64F46">
        <w:rPr>
          <w:rFonts w:ascii="IRBadr" w:hAnsi="IRBadr" w:cs="B Badr" w:hint="cs"/>
          <w:sz w:val="28"/>
          <w:szCs w:val="28"/>
          <w:rtl/>
        </w:rPr>
        <w:t xml:space="preserve"> منکر به آن دسته از معاصی گفته ‌شود که به صورت علنی و در عرصه اجتماعی رخ می‌دهد. نمی‌خواهم قاطعانه بگویم که این است</w:t>
      </w:r>
      <w:r w:rsidR="00E917DA" w:rsidRPr="00A64F46">
        <w:rPr>
          <w:rFonts w:ascii="IRBadr" w:hAnsi="IRBadr" w:cs="B Badr" w:hint="cs"/>
          <w:sz w:val="28"/>
          <w:szCs w:val="28"/>
          <w:rtl/>
        </w:rPr>
        <w:t>؛ چون گفتیم منکر همه معاصی است. ولی می‌خواهم عرض کنم آن بخشی از مسئولیت نهی از منکر یا امر به معروف که برعهده دولت‌هاست و</w:t>
      </w:r>
      <w:r>
        <w:rPr>
          <w:rFonts w:ascii="IRBadr" w:hAnsi="IRBadr" w:cs="B Badr" w:hint="cs"/>
          <w:sz w:val="28"/>
          <w:szCs w:val="28"/>
          <w:rtl/>
        </w:rPr>
        <w:t xml:space="preserve"> می‌توانند</w:t>
      </w:r>
      <w:r w:rsidR="00E917DA" w:rsidRPr="00A64F46">
        <w:rPr>
          <w:rFonts w:ascii="IRBadr" w:hAnsi="IRBadr" w:cs="B Badr" w:hint="cs"/>
          <w:sz w:val="28"/>
          <w:szCs w:val="28"/>
          <w:rtl/>
        </w:rPr>
        <w:t xml:space="preserve"> الزام نسبت به آن داشته باشند، مربوط به آن بخشی است که آثار اجتماعی دارد؛ یا عمل اجتماعی است یا اگر فعل شخصی هم هست، آن فعل شخصی است که دارای اثر اجتماعی است. </w:t>
      </w:r>
    </w:p>
    <w:p w:rsidR="005E406B" w:rsidRPr="005E406B" w:rsidRDefault="005E406B" w:rsidP="003C30D8">
      <w:pPr>
        <w:pStyle w:val="NormalWeb"/>
        <w:bidi/>
        <w:spacing w:before="0" w:beforeAutospacing="0" w:after="0" w:afterAutospacing="0"/>
        <w:jc w:val="lowKashida"/>
        <w:rPr>
          <w:rFonts w:ascii="IRBadr" w:hAnsi="IRBadr" w:cs="B Titr"/>
          <w:rtl/>
        </w:rPr>
      </w:pPr>
      <w:r w:rsidRPr="005E406B">
        <w:rPr>
          <w:rFonts w:ascii="IRBadr" w:hAnsi="IRBadr" w:cs="B Titr" w:hint="cs"/>
          <w:rtl/>
        </w:rPr>
        <w:t>روایات</w:t>
      </w:r>
    </w:p>
    <w:p w:rsidR="00E917DA" w:rsidRPr="00A64F46" w:rsidRDefault="005E406B" w:rsidP="003C30D8">
      <w:pPr>
        <w:pStyle w:val="NormalWeb"/>
        <w:bidi/>
        <w:spacing w:before="0" w:beforeAutospacing="0" w:after="0" w:afterAutospacing="0"/>
        <w:jc w:val="lowKashida"/>
        <w:rPr>
          <w:rFonts w:ascii="IRBadr" w:hAnsi="IRBadr" w:cs="B Badr"/>
          <w:sz w:val="28"/>
          <w:szCs w:val="28"/>
          <w:rtl/>
        </w:rPr>
      </w:pPr>
      <w:r>
        <w:rPr>
          <w:rFonts w:ascii="IRBadr" w:hAnsi="IRBadr" w:cs="B Badr" w:hint="cs"/>
          <w:sz w:val="28"/>
          <w:szCs w:val="28"/>
          <w:rtl/>
        </w:rPr>
        <w:t>به‌هرحال</w:t>
      </w:r>
      <w:r w:rsidR="00E917DA" w:rsidRPr="00A64F46">
        <w:rPr>
          <w:rFonts w:ascii="IRBadr" w:hAnsi="IRBadr" w:cs="B Badr" w:hint="cs"/>
          <w:sz w:val="28"/>
          <w:szCs w:val="28"/>
          <w:rtl/>
        </w:rPr>
        <w:t xml:space="preserve"> در مورد مرتبه قلبی گفتیم امر و نهی نسبت به مرتبه قلبی معنا ندارد؛ ولی روایاتی داریم که این را هم داخل در این محدوده قرار داده است. </w:t>
      </w:r>
    </w:p>
    <w:p w:rsidR="00E917DA" w:rsidRPr="00A64F46" w:rsidRDefault="00E917DA" w:rsidP="003C30D8">
      <w:pPr>
        <w:pStyle w:val="NormalWeb"/>
        <w:bidi/>
        <w:spacing w:before="0" w:beforeAutospacing="0" w:after="0" w:afterAutospacing="0"/>
        <w:jc w:val="lowKashida"/>
        <w:rPr>
          <w:rFonts w:ascii="IRBadr" w:hAnsi="IRBadr" w:cs="B Badr"/>
          <w:sz w:val="28"/>
          <w:szCs w:val="28"/>
          <w:rtl/>
        </w:rPr>
      </w:pPr>
      <w:r w:rsidRPr="00A64F46">
        <w:rPr>
          <w:rFonts w:ascii="IRBadr" w:hAnsi="IRBadr" w:cs="B Badr" w:hint="cs"/>
          <w:sz w:val="28"/>
          <w:szCs w:val="28"/>
          <w:rtl/>
        </w:rPr>
        <w:t>سؤال:</w:t>
      </w:r>
    </w:p>
    <w:p w:rsidR="005E406B" w:rsidRDefault="00E917DA" w:rsidP="003C30D8">
      <w:pPr>
        <w:pStyle w:val="NormalWeb"/>
        <w:bidi/>
        <w:spacing w:before="0" w:beforeAutospacing="0" w:after="0" w:afterAutospacing="0"/>
        <w:jc w:val="lowKashida"/>
        <w:rPr>
          <w:rFonts w:ascii="IRBadr" w:hAnsi="IRBadr" w:cs="B Badr" w:hint="cs"/>
          <w:sz w:val="28"/>
          <w:szCs w:val="28"/>
          <w:rtl/>
        </w:rPr>
      </w:pPr>
      <w:r w:rsidRPr="00A64F46">
        <w:rPr>
          <w:rFonts w:ascii="IRBadr" w:hAnsi="IRBadr" w:cs="B Badr" w:hint="cs"/>
          <w:sz w:val="28"/>
          <w:szCs w:val="28"/>
          <w:rtl/>
        </w:rPr>
        <w:t xml:space="preserve">استاد: جمود بر لفظ نباید داشته باشیم؛ حرف من این است که اصلاً این امر و نهی که اینجا گفته، مقصود آن است. ... </w:t>
      </w:r>
      <w:r w:rsidR="007E427A" w:rsidRPr="00A64F46">
        <w:rPr>
          <w:rFonts w:ascii="IRBadr" w:hAnsi="IRBadr" w:cs="B Badr" w:hint="cs"/>
          <w:sz w:val="28"/>
          <w:szCs w:val="28"/>
          <w:rtl/>
        </w:rPr>
        <w:t xml:space="preserve">اصلاً می‌خواهیم بگوییم منظور از امر و نهی، یک وقت است که آیه را ترجمه می‌کنیم و یک وقت این آیه را تطبیق می‌کنیم؛ ... اتفاقاً می‌خواهم بگویم که تطبیق است. ... جمود بر لفظ امر و نهی این است ولی امر و نهی معنای گسترده‌تری دارد. ... </w:t>
      </w:r>
    </w:p>
    <w:p w:rsidR="00E917DA" w:rsidRPr="00A64F46" w:rsidRDefault="005E406B" w:rsidP="003C30D8">
      <w:pPr>
        <w:pStyle w:val="NormalWeb"/>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 xml:space="preserve">1. </w:t>
      </w:r>
      <w:r w:rsidR="007E427A" w:rsidRPr="00A64F46">
        <w:rPr>
          <w:rFonts w:ascii="IRBadr" w:hAnsi="IRBadr" w:cs="B Badr" w:hint="cs"/>
          <w:sz w:val="28"/>
          <w:szCs w:val="28"/>
          <w:rtl/>
        </w:rPr>
        <w:t>در همان روایت «بها تقام الفرائض» در ادامه‌اش آمده که «</w:t>
      </w:r>
      <w:r w:rsidR="007E427A" w:rsidRPr="00A64F46">
        <w:rPr>
          <w:rFonts w:ascii="Traditional Arabic" w:hAnsi="Traditional Arabic" w:cs="B Badr" w:hint="cs"/>
          <w:b/>
          <w:bCs/>
          <w:sz w:val="28"/>
          <w:szCs w:val="28"/>
          <w:rtl/>
        </w:rPr>
        <w:t>فَأَنْكِرُوا بِقُلُوبِكُمْ وَ الْفِظُوا بِأَلْسِنَتِكُمْ وَ صُكُّوا بِهَا جِبَاهَهُمْ وَ لَا تَخَافُوا فِي اللَّهِ لَوْمَةَ لَائِمٍ</w:t>
      </w:r>
      <w:r w:rsidR="007E427A" w:rsidRPr="00A64F46">
        <w:rPr>
          <w:rFonts w:ascii="IRBadr" w:hAnsi="IRBadr" w:cs="B Badr" w:hint="cs"/>
          <w:sz w:val="28"/>
          <w:szCs w:val="28"/>
          <w:rtl/>
        </w:rPr>
        <w:t xml:space="preserve">»، اصلاً بحث هر سه مرتبه را، انکار قلبی و انکار لسانی و انکار عملی، اینکه در این روایات آمده است. ... ما می‌گوییم اینها در کتاب کافی آمده؛ این قابل قبول است. </w:t>
      </w:r>
    </w:p>
    <w:p w:rsidR="006F4848" w:rsidRPr="00A64F46" w:rsidRDefault="005E406B" w:rsidP="003C30D8">
      <w:pPr>
        <w:pStyle w:val="NormalWeb"/>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 xml:space="preserve">2. </w:t>
      </w:r>
      <w:r w:rsidR="007E427A" w:rsidRPr="00A64F46">
        <w:rPr>
          <w:rFonts w:ascii="IRBadr" w:hAnsi="IRBadr" w:cs="B Badr" w:hint="cs"/>
          <w:sz w:val="28"/>
          <w:szCs w:val="28"/>
          <w:rtl/>
        </w:rPr>
        <w:t xml:space="preserve">در یک روایتی که از تفسیر منسوب به امام عسکری(ع) در جلسه قبل خواندیم </w:t>
      </w:r>
      <w:r>
        <w:rPr>
          <w:rFonts w:ascii="IRBadr" w:hAnsi="IRBadr" w:cs="B Badr" w:hint="cs"/>
          <w:sz w:val="28"/>
          <w:szCs w:val="28"/>
          <w:rtl/>
        </w:rPr>
        <w:t>آمده:</w:t>
      </w:r>
      <w:r w:rsidR="007E427A" w:rsidRPr="00A64F46">
        <w:rPr>
          <w:rFonts w:ascii="IRBadr" w:hAnsi="IRBadr" w:cs="B Badr" w:hint="cs"/>
          <w:sz w:val="28"/>
          <w:szCs w:val="28"/>
          <w:rtl/>
        </w:rPr>
        <w:t xml:space="preserve"> خداوند تبارک و تعالی به جبرائیل وحی کرد که این بلدی که کفار و فجار در آن زندگی می‌کنند، عذاب بر آنها نازل شود. جبرائیل عرض کرد به آنها به‌هرحال مشمول این عذاب شوند الا فلان زاهد. خداوند فرمود نه، آن زاهد را قبل از قوم عقاب و عذاب کنید. بعد از خداوند پرسید که چرا؟ این زاهد و عابد است، چرا او را عقاب و عذاب کنیم؟  خداوند فرمود: «</w:t>
      </w:r>
      <w:r w:rsidR="007E427A" w:rsidRPr="00A64F46">
        <w:rPr>
          <w:rFonts w:ascii="Traditional Arabic" w:hAnsi="Traditional Arabic" w:cs="B Badr" w:hint="cs"/>
          <w:b/>
          <w:bCs/>
          <w:sz w:val="28"/>
          <w:szCs w:val="28"/>
          <w:rtl/>
        </w:rPr>
        <w:t>مَكَّنْتُ‏ لَهُ‏ وَ أَقْدَرْتُهُ، فَهُوَ لَا يَأْمُرُ بِالْمَعْرُوفِ، وَ لَا يَنْهَى عَنِ الْمُنْكَرِ</w:t>
      </w:r>
      <w:r w:rsidR="007E427A" w:rsidRPr="00A64F46">
        <w:rPr>
          <w:rFonts w:ascii="Traditional Arabic" w:hAnsi="Traditional Arabic" w:cs="B Badr" w:hint="cs"/>
          <w:sz w:val="28"/>
          <w:szCs w:val="28"/>
          <w:rtl/>
        </w:rPr>
        <w:t xml:space="preserve">»، بعد در </w:t>
      </w:r>
      <w:r w:rsidR="007E427A" w:rsidRPr="00A64F46">
        <w:rPr>
          <w:rFonts w:ascii="IRBadr" w:hAnsi="IRBadr" w:cs="B Badr" w:hint="cs"/>
          <w:sz w:val="28"/>
          <w:szCs w:val="28"/>
          <w:rtl/>
        </w:rPr>
        <w:t>ذیل این روایت می‌فرماید: «</w:t>
      </w:r>
      <w:r w:rsidR="007E427A" w:rsidRPr="00A64F46">
        <w:rPr>
          <w:rFonts w:ascii="Traditional Arabic" w:hAnsi="Traditional Arabic" w:cs="B Badr" w:hint="cs"/>
          <w:b/>
          <w:bCs/>
          <w:sz w:val="28"/>
          <w:szCs w:val="28"/>
          <w:rtl/>
        </w:rPr>
        <w:t>مَنْ رَأَى مِنْكُمْ‏ مُنْكَراً فَلْيُنْكِرْ بِيَدِهِ إِنِ اسْتَطَاعَ فَإِنْ لَمْ يَسْتَطِعْ فَبِلِسَانِهِ فَإِنْ لَمْ يَسْتَطِعْ فَبِقَلْبِهِ فَحَسْبُهُ أَنْ يَعْلَمَ اللَّهُ مِنْ قَلْبِهِ أَنَّهُ لِذَلِكَ كَارِهٌ</w:t>
      </w:r>
      <w:r w:rsidR="007E427A" w:rsidRPr="00A64F46">
        <w:rPr>
          <w:rFonts w:ascii="IRBadr" w:hAnsi="IRBadr" w:cs="B Badr" w:hint="cs"/>
          <w:sz w:val="28"/>
          <w:szCs w:val="28"/>
          <w:rtl/>
        </w:rPr>
        <w:t>».</w:t>
      </w:r>
      <w:r w:rsidR="007E427A" w:rsidRPr="00A64F46">
        <w:rPr>
          <w:rStyle w:val="FootnoteReference"/>
          <w:rFonts w:ascii="IRBadr" w:hAnsi="IRBadr" w:cs="B Badr"/>
          <w:sz w:val="28"/>
          <w:szCs w:val="28"/>
          <w:rtl/>
        </w:rPr>
        <w:footnoteReference w:id="3"/>
      </w:r>
      <w:r w:rsidR="007E427A" w:rsidRPr="00A64F46">
        <w:rPr>
          <w:rFonts w:ascii="IRBadr" w:hAnsi="IRBadr" w:cs="B Badr" w:hint="cs"/>
          <w:sz w:val="28"/>
          <w:szCs w:val="28"/>
          <w:rtl/>
        </w:rPr>
        <w:t xml:space="preserve"> دلالت این روشن است. </w:t>
      </w:r>
    </w:p>
    <w:p w:rsidR="007E427A" w:rsidRPr="00A64F46" w:rsidRDefault="005E406B" w:rsidP="003C30D8">
      <w:pPr>
        <w:pStyle w:val="NormalWeb"/>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 xml:space="preserve">3. </w:t>
      </w:r>
      <w:r>
        <w:rPr>
          <w:rFonts w:ascii="IRBadr" w:hAnsi="IRBadr" w:cs="B Badr" w:hint="cs"/>
          <w:sz w:val="28"/>
          <w:szCs w:val="28"/>
          <w:rtl/>
        </w:rPr>
        <w:t xml:space="preserve">از </w:t>
      </w:r>
      <w:r w:rsidR="007E427A" w:rsidRPr="00A64F46">
        <w:rPr>
          <w:rFonts w:ascii="IRBadr" w:hAnsi="IRBadr" w:cs="B Badr" w:hint="cs"/>
          <w:sz w:val="28"/>
          <w:szCs w:val="28"/>
          <w:rtl/>
        </w:rPr>
        <w:t xml:space="preserve">روایتی که از نهج البلاغه خواندیم، به روشنی </w:t>
      </w:r>
      <w:r w:rsidR="00341E69" w:rsidRPr="00A64F46">
        <w:rPr>
          <w:rFonts w:ascii="IRBadr" w:hAnsi="IRBadr" w:cs="B Badr" w:hint="cs"/>
          <w:sz w:val="28"/>
          <w:szCs w:val="28"/>
          <w:rtl/>
        </w:rPr>
        <w:t xml:space="preserve">این مسأله </w:t>
      </w:r>
      <w:r>
        <w:rPr>
          <w:rFonts w:ascii="IRBadr" w:hAnsi="IRBadr" w:cs="B Badr" w:hint="cs"/>
          <w:sz w:val="28"/>
          <w:szCs w:val="28"/>
          <w:rtl/>
        </w:rPr>
        <w:t>قابل</w:t>
      </w:r>
      <w:r w:rsidR="00341E69" w:rsidRPr="00A64F46">
        <w:rPr>
          <w:rFonts w:ascii="IRBadr" w:hAnsi="IRBadr" w:cs="B Badr" w:hint="cs"/>
          <w:sz w:val="28"/>
          <w:szCs w:val="28"/>
          <w:rtl/>
        </w:rPr>
        <w:t xml:space="preserve"> استفاده </w:t>
      </w:r>
      <w:r>
        <w:rPr>
          <w:rFonts w:ascii="IRBadr" w:hAnsi="IRBadr" w:cs="B Badr" w:hint="cs"/>
          <w:sz w:val="28"/>
          <w:szCs w:val="28"/>
          <w:rtl/>
        </w:rPr>
        <w:t>است.</w:t>
      </w:r>
      <w:r w:rsidR="00341E69" w:rsidRPr="00A64F46">
        <w:rPr>
          <w:rFonts w:ascii="IRBadr" w:hAnsi="IRBadr" w:cs="B Badr" w:hint="cs"/>
          <w:sz w:val="28"/>
          <w:szCs w:val="28"/>
          <w:rtl/>
        </w:rPr>
        <w:t xml:space="preserve"> «</w:t>
      </w:r>
      <w:r w:rsidR="00341E69" w:rsidRPr="00A64F46">
        <w:rPr>
          <w:rFonts w:ascii="Traditional Arabic" w:hAnsi="Traditional Arabic" w:cs="B Badr" w:hint="cs"/>
          <w:b/>
          <w:bCs/>
          <w:sz w:val="28"/>
          <w:szCs w:val="28"/>
          <w:rtl/>
        </w:rPr>
        <w:t>فَمِنْهُمُ الْمُنْكِرُ لِلْمُنْكَرِ بِيَدِهِ وَ لِسَانِهِ وَ قَلْبِهِ</w:t>
      </w:r>
      <w:r w:rsidR="00341E69" w:rsidRPr="00A64F46">
        <w:rPr>
          <w:rFonts w:ascii="IRBadr" w:hAnsi="IRBadr" w:cs="B Badr" w:hint="cs"/>
          <w:sz w:val="28"/>
          <w:szCs w:val="28"/>
          <w:rtl/>
        </w:rPr>
        <w:t>...»</w:t>
      </w:r>
      <w:r w:rsidR="00341E69" w:rsidRPr="00A64F46">
        <w:rPr>
          <w:rStyle w:val="FootnoteReference"/>
          <w:rFonts w:ascii="IRBadr" w:hAnsi="IRBadr" w:cs="B Badr"/>
          <w:sz w:val="28"/>
          <w:szCs w:val="28"/>
          <w:rtl/>
        </w:rPr>
        <w:footnoteReference w:id="4"/>
      </w:r>
      <w:r w:rsidR="00341E69" w:rsidRPr="00A64F46">
        <w:rPr>
          <w:rFonts w:ascii="IRBadr" w:hAnsi="IRBadr" w:cs="B Badr" w:hint="cs"/>
          <w:sz w:val="28"/>
          <w:szCs w:val="28"/>
          <w:rtl/>
        </w:rPr>
        <w:t xml:space="preserve">... </w:t>
      </w:r>
    </w:p>
    <w:p w:rsidR="00341E69" w:rsidRPr="00A64F46" w:rsidRDefault="00341E69" w:rsidP="003C30D8">
      <w:pPr>
        <w:pStyle w:val="NormalWeb"/>
        <w:bidi/>
        <w:spacing w:before="0" w:beforeAutospacing="0" w:after="0" w:afterAutospacing="0"/>
        <w:jc w:val="lowKashida"/>
        <w:rPr>
          <w:rFonts w:ascii="IRBadr" w:hAnsi="IRBadr" w:cs="B Badr"/>
          <w:sz w:val="28"/>
          <w:szCs w:val="28"/>
          <w:rtl/>
        </w:rPr>
      </w:pPr>
      <w:r w:rsidRPr="00A64F46">
        <w:rPr>
          <w:rFonts w:ascii="IRBadr" w:hAnsi="IRBadr" w:cs="B Badr" w:hint="cs"/>
          <w:sz w:val="28"/>
          <w:szCs w:val="28"/>
          <w:rtl/>
        </w:rPr>
        <w:t>سؤال:</w:t>
      </w:r>
    </w:p>
    <w:p w:rsidR="00341E69" w:rsidRPr="00A64F46" w:rsidRDefault="00341E69" w:rsidP="003C30D8">
      <w:pPr>
        <w:pStyle w:val="NormalWeb"/>
        <w:bidi/>
        <w:spacing w:before="0" w:beforeAutospacing="0" w:after="0" w:afterAutospacing="0"/>
        <w:jc w:val="lowKashida"/>
        <w:rPr>
          <w:rFonts w:ascii="IRBadr" w:hAnsi="IRBadr" w:cs="B Badr"/>
          <w:sz w:val="28"/>
          <w:szCs w:val="28"/>
          <w:rtl/>
        </w:rPr>
      </w:pPr>
      <w:r w:rsidRPr="00A64F46">
        <w:rPr>
          <w:rFonts w:ascii="IRBadr" w:hAnsi="IRBadr" w:cs="B Badr" w:hint="cs"/>
          <w:sz w:val="28"/>
          <w:szCs w:val="28"/>
          <w:rtl/>
        </w:rPr>
        <w:t>استاد: ما داریم می‌گوییم انکار منکر ... ما می‌گوییم مقوله معروف و منکر وقتی یک جایی امر می‌گویند، یک جایی نهی می‌گویند، یک جایی بحث ید مطرح می‌کنند، یک جا انکار قلبی</w:t>
      </w:r>
      <w:r w:rsidR="005E406B">
        <w:rPr>
          <w:rFonts w:ascii="IRBadr" w:hAnsi="IRBadr" w:cs="B Badr" w:hint="cs"/>
          <w:sz w:val="28"/>
          <w:szCs w:val="28"/>
          <w:rtl/>
        </w:rPr>
        <w:t xml:space="preserve"> براساس </w:t>
      </w:r>
      <w:r w:rsidRPr="00A64F46">
        <w:rPr>
          <w:rFonts w:ascii="IRBadr" w:hAnsi="IRBadr" w:cs="B Badr" w:hint="cs"/>
          <w:sz w:val="28"/>
          <w:szCs w:val="28"/>
          <w:rtl/>
        </w:rPr>
        <w:t xml:space="preserve">این دو مقوله عمل به معاصی مغضوب است، ترک واجبات مغضوب است. بالاخره باید نظام تشریع این فضا را آماده </w:t>
      </w:r>
      <w:r w:rsidR="005E406B">
        <w:rPr>
          <w:rFonts w:ascii="IRBadr" w:hAnsi="IRBadr" w:cs="B Badr" w:hint="cs"/>
          <w:sz w:val="28"/>
          <w:szCs w:val="28"/>
          <w:rtl/>
        </w:rPr>
        <w:t xml:space="preserve">کند </w:t>
      </w:r>
      <w:r w:rsidRPr="00A64F46">
        <w:rPr>
          <w:rFonts w:ascii="IRBadr" w:hAnsi="IRBadr" w:cs="B Badr" w:hint="cs"/>
          <w:sz w:val="28"/>
          <w:szCs w:val="28"/>
          <w:rtl/>
        </w:rPr>
        <w:t>که مردم به سمت این جهت</w:t>
      </w:r>
      <w:r w:rsidR="005E406B">
        <w:rPr>
          <w:rFonts w:ascii="IRBadr" w:hAnsi="IRBadr" w:cs="B Badr" w:hint="cs"/>
          <w:sz w:val="28"/>
          <w:szCs w:val="28"/>
          <w:rtl/>
        </w:rPr>
        <w:t xml:space="preserve"> بروند.</w:t>
      </w:r>
      <w:r w:rsidRPr="00A64F46">
        <w:rPr>
          <w:rFonts w:ascii="IRBadr" w:hAnsi="IRBadr" w:cs="B Badr" w:hint="cs"/>
          <w:sz w:val="28"/>
          <w:szCs w:val="28"/>
          <w:rtl/>
        </w:rPr>
        <w:t xml:space="preserve"> اسباب و ابزارش هم باید فراهم شود و این مراتب دارد، شئون مختلف دارد، افراد مستولیت‌های مختلف دارند. </w:t>
      </w:r>
    </w:p>
    <w:p w:rsidR="00341E69" w:rsidRPr="00A64F46" w:rsidRDefault="00341E69" w:rsidP="003C30D8">
      <w:pPr>
        <w:pStyle w:val="NormalWeb"/>
        <w:bidi/>
        <w:spacing w:before="0" w:beforeAutospacing="0" w:after="0" w:afterAutospacing="0"/>
        <w:jc w:val="lowKashida"/>
        <w:rPr>
          <w:rFonts w:ascii="IRBadr" w:hAnsi="IRBadr" w:cs="B Badr"/>
          <w:sz w:val="28"/>
          <w:szCs w:val="28"/>
          <w:rtl/>
        </w:rPr>
      </w:pPr>
      <w:r w:rsidRPr="00A64F46">
        <w:rPr>
          <w:rFonts w:ascii="IRBadr" w:hAnsi="IRBadr" w:cs="B Badr" w:hint="cs"/>
          <w:sz w:val="28"/>
          <w:szCs w:val="28"/>
          <w:rtl/>
        </w:rPr>
        <w:t>ما روا</w:t>
      </w:r>
      <w:r w:rsidR="005E406B">
        <w:rPr>
          <w:rFonts w:ascii="IRBadr" w:hAnsi="IRBadr" w:cs="B Badr" w:hint="cs"/>
          <w:sz w:val="28"/>
          <w:szCs w:val="28"/>
          <w:rtl/>
        </w:rPr>
        <w:t>یات نهج البلاغه را معتبر می‌دانیم</w:t>
      </w:r>
      <w:r w:rsidRPr="00A64F46">
        <w:rPr>
          <w:rFonts w:ascii="IRBadr" w:hAnsi="IRBadr" w:cs="B Badr" w:hint="cs"/>
          <w:sz w:val="28"/>
          <w:szCs w:val="28"/>
          <w:rtl/>
        </w:rPr>
        <w:t xml:space="preserve">، مگر مواردی که آنها را گفتیم. </w:t>
      </w:r>
    </w:p>
    <w:p w:rsidR="00341E69" w:rsidRPr="00A64F46" w:rsidRDefault="00341E69" w:rsidP="003C30D8">
      <w:pPr>
        <w:pStyle w:val="NormalWeb"/>
        <w:bidi/>
        <w:spacing w:before="0" w:beforeAutospacing="0" w:after="0" w:afterAutospacing="0"/>
        <w:jc w:val="lowKashida"/>
        <w:rPr>
          <w:rFonts w:ascii="IRBadr" w:hAnsi="IRBadr" w:cs="B Badr"/>
          <w:sz w:val="28"/>
          <w:szCs w:val="28"/>
          <w:rtl/>
        </w:rPr>
      </w:pPr>
      <w:r w:rsidRPr="00A64F46">
        <w:rPr>
          <w:rFonts w:ascii="IRBadr" w:hAnsi="IRBadr" w:cs="B Badr" w:hint="cs"/>
          <w:sz w:val="28"/>
          <w:szCs w:val="28"/>
          <w:rtl/>
        </w:rPr>
        <w:t>سؤال:</w:t>
      </w:r>
    </w:p>
    <w:p w:rsidR="00341E69" w:rsidRPr="00A64F46" w:rsidRDefault="00341E69" w:rsidP="003C30D8">
      <w:pPr>
        <w:pStyle w:val="NormalWeb"/>
        <w:bidi/>
        <w:spacing w:before="0" w:beforeAutospacing="0" w:after="0" w:afterAutospacing="0"/>
        <w:jc w:val="lowKashida"/>
        <w:rPr>
          <w:rFonts w:ascii="IRBadr" w:hAnsi="IRBadr" w:cs="B Badr"/>
          <w:sz w:val="28"/>
          <w:szCs w:val="28"/>
          <w:rtl/>
        </w:rPr>
      </w:pPr>
      <w:r w:rsidRPr="00A64F46">
        <w:rPr>
          <w:rFonts w:ascii="IRBadr" w:hAnsi="IRBadr" w:cs="B Badr" w:hint="cs"/>
          <w:sz w:val="28"/>
          <w:szCs w:val="28"/>
          <w:rtl/>
        </w:rPr>
        <w:t xml:space="preserve">استاد: آنجا به طریقی راه‌هایی برای اعتبار روایات نهج البلاغه طی کردیم و به نظر ما معتبر است. </w:t>
      </w:r>
    </w:p>
    <w:p w:rsidR="00341E69" w:rsidRPr="00A64F46" w:rsidRDefault="005E406B" w:rsidP="003C30D8">
      <w:pPr>
        <w:pStyle w:val="NormalWeb"/>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 xml:space="preserve">4. </w:t>
      </w:r>
      <w:r w:rsidR="00341E69" w:rsidRPr="00A64F46">
        <w:rPr>
          <w:rFonts w:ascii="IRBadr" w:hAnsi="IRBadr" w:cs="B Badr" w:hint="cs"/>
          <w:sz w:val="28"/>
          <w:szCs w:val="28"/>
          <w:rtl/>
        </w:rPr>
        <w:t>یک روایت دیگر در نهج البلاغه است که البته این به مرتبه قلبی ناظر است: «</w:t>
      </w:r>
      <w:r w:rsidR="00341E69" w:rsidRPr="00A64F46">
        <w:rPr>
          <w:rFonts w:ascii="Traditional Arabic" w:hAnsi="Traditional Arabic" w:cs="B Badr" w:hint="cs"/>
          <w:b/>
          <w:bCs/>
          <w:sz w:val="28"/>
          <w:szCs w:val="28"/>
          <w:rtl/>
        </w:rPr>
        <w:t>عَنْ أَبِي جُحَيْفَةَ قَالَ سَمِعْتُ أَمِيرَ الْمُؤْمِنِينَ(ع) يَقُولُ‏ إِنَ‏ أَوَّلَ‏ مَا تُقْلَبُونَ‏ عَلَيْهِ مِنَ الْجِهَادِ الْجِهَادُ بِأَيْدِيكُمْ ثُمَّ بِأَلْسِنَتِكُمْ ثُمَّ بِقُلُوبِكُمْ فَمَنْ لَمْ يَعْرِفْ بِقَلْبِهِ مَعْرُوفاً وَ لَمْ يُنْكِرْ مُنْكَراً قُلِبَ فَجُعِلَ أَعْلَاهُ أَسْفَلَهُ</w:t>
      </w:r>
      <w:r w:rsidR="00341E69" w:rsidRPr="00A64F46">
        <w:rPr>
          <w:rFonts w:ascii="IRBadr" w:hAnsi="IRBadr" w:cs="B Badr" w:hint="cs"/>
          <w:sz w:val="28"/>
          <w:szCs w:val="28"/>
          <w:rtl/>
        </w:rPr>
        <w:t>»،</w:t>
      </w:r>
      <w:r w:rsidR="00341E69" w:rsidRPr="00A64F46">
        <w:rPr>
          <w:rStyle w:val="FootnoteReference"/>
          <w:rFonts w:ascii="IRBadr" w:hAnsi="IRBadr" w:cs="B Badr"/>
          <w:sz w:val="28"/>
          <w:szCs w:val="28"/>
          <w:rtl/>
        </w:rPr>
        <w:footnoteReference w:id="5"/>
      </w:r>
      <w:r w:rsidR="00341E69" w:rsidRPr="00A64F46">
        <w:rPr>
          <w:rFonts w:ascii="IRBadr" w:hAnsi="IRBadr" w:cs="B Badr" w:hint="cs"/>
          <w:sz w:val="28"/>
          <w:szCs w:val="28"/>
          <w:rtl/>
        </w:rPr>
        <w:t xml:space="preserve"> همین را علی بن ابراهیم در تفسیر قمی هم ذکر کرده است.</w:t>
      </w:r>
      <w:r w:rsidR="00341E69" w:rsidRPr="00A64F46">
        <w:rPr>
          <w:rStyle w:val="FootnoteReference"/>
          <w:rFonts w:ascii="IRBadr" w:hAnsi="IRBadr" w:cs="B Badr"/>
          <w:sz w:val="28"/>
          <w:szCs w:val="28"/>
          <w:rtl/>
        </w:rPr>
        <w:footnoteReference w:id="6"/>
      </w:r>
      <w:r w:rsidR="00341E69" w:rsidRPr="00A64F46">
        <w:rPr>
          <w:rFonts w:ascii="IRBadr" w:hAnsi="IRBadr" w:cs="B Badr" w:hint="cs"/>
          <w:sz w:val="28"/>
          <w:szCs w:val="28"/>
          <w:rtl/>
        </w:rPr>
        <w:t xml:space="preserve"> </w:t>
      </w:r>
    </w:p>
    <w:p w:rsidR="00341E69" w:rsidRPr="00A64F46" w:rsidRDefault="003C30D8" w:rsidP="003C30D8">
      <w:pPr>
        <w:pStyle w:val="NormalWeb"/>
        <w:bidi/>
        <w:spacing w:before="0" w:beforeAutospacing="0" w:after="0" w:afterAutospacing="0"/>
        <w:jc w:val="lowKashida"/>
        <w:rPr>
          <w:rFonts w:ascii="IRBadr" w:hAnsi="IRBadr" w:cs="B Badr"/>
          <w:sz w:val="28"/>
          <w:szCs w:val="28"/>
          <w:rtl/>
        </w:rPr>
      </w:pPr>
      <w:r>
        <w:rPr>
          <w:rFonts w:ascii="IRBadr" w:hAnsi="IRBadr" w:cs="B Badr" w:hint="cs"/>
          <w:sz w:val="28"/>
          <w:szCs w:val="28"/>
          <w:rtl/>
        </w:rPr>
        <w:t xml:space="preserve">استاد: </w:t>
      </w:r>
      <w:r w:rsidR="00341E69" w:rsidRPr="00A64F46">
        <w:rPr>
          <w:rFonts w:ascii="IRBadr" w:hAnsi="IRBadr" w:cs="B Badr" w:hint="cs"/>
          <w:sz w:val="28"/>
          <w:szCs w:val="28"/>
          <w:rtl/>
        </w:rPr>
        <w:t>ذیلش می‌گوید «</w:t>
      </w:r>
      <w:r w:rsidR="00341E69" w:rsidRPr="00A64F46">
        <w:rPr>
          <w:rFonts w:ascii="Traditional Arabic" w:hAnsi="Traditional Arabic" w:cs="B Badr" w:hint="cs"/>
          <w:b/>
          <w:bCs/>
          <w:sz w:val="28"/>
          <w:szCs w:val="28"/>
          <w:rtl/>
        </w:rPr>
        <w:t>ثُمَّ بِأَلْسِنَتِكُمْ ثُمَّ بِقُلُوبِكُمْ فَمَنْ لَمْ يَعْرِفْ بِقَلْبِهِ مَعْرُوفاً</w:t>
      </w:r>
      <w:r w:rsidR="00341E69" w:rsidRPr="00A64F46">
        <w:rPr>
          <w:rFonts w:ascii="IRBadr" w:hAnsi="IRBadr" w:cs="B Badr" w:hint="cs"/>
          <w:sz w:val="28"/>
          <w:szCs w:val="28"/>
          <w:rtl/>
        </w:rPr>
        <w:t xml:space="preserve">»، اگر می‌گفت جهاد، می‌گفتیم اختصاص به جهاد دارد. </w:t>
      </w:r>
    </w:p>
    <w:p w:rsidR="00341E69" w:rsidRPr="00A64F46" w:rsidRDefault="003C30D8" w:rsidP="003C30D8">
      <w:pPr>
        <w:pStyle w:val="NormalWeb"/>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 xml:space="preserve">5. </w:t>
      </w:r>
      <w:r w:rsidR="00702C46" w:rsidRPr="00A64F46">
        <w:rPr>
          <w:rFonts w:ascii="IRBadr" w:hAnsi="IRBadr" w:cs="B Badr" w:hint="cs"/>
          <w:sz w:val="28"/>
          <w:szCs w:val="28"/>
          <w:rtl/>
        </w:rPr>
        <w:t>این روایاتی که با این مضمون وارد شده که «</w:t>
      </w:r>
      <w:r w:rsidR="00702C46" w:rsidRPr="00A64F46">
        <w:rPr>
          <w:rFonts w:ascii="Traditional Arabic" w:hAnsi="Traditional Arabic" w:cs="B Badr" w:hint="cs"/>
          <w:b/>
          <w:bCs/>
          <w:sz w:val="28"/>
          <w:szCs w:val="28"/>
          <w:rtl/>
        </w:rPr>
        <w:t>الرَّاضِي بِفِعْلِ‏ قَوْمٍ‏ كَالدَّاخِلِ فِيهِ مَعَهُمْ وَ عَلَى كُلِّ دَاخِلٍ فِي بَاطِلٍ إِثْمَانِ إِثْمُ الْعَمَلِ بِهِ وَ إِثْمُ الرِّضَى بِه</w:t>
      </w:r>
      <w:r w:rsidR="00702C46" w:rsidRPr="00A64F46">
        <w:rPr>
          <w:rFonts w:ascii="Traditional Arabic" w:hAnsi="Traditional Arabic" w:cs="B Badr" w:hint="cs"/>
          <w:sz w:val="28"/>
          <w:szCs w:val="28"/>
          <w:rtl/>
        </w:rPr>
        <w:t>‏</w:t>
      </w:r>
      <w:r w:rsidR="00702C46" w:rsidRPr="00A64F46">
        <w:rPr>
          <w:rFonts w:ascii="IRBadr" w:hAnsi="IRBadr" w:cs="B Badr" w:hint="cs"/>
          <w:sz w:val="28"/>
          <w:szCs w:val="28"/>
          <w:rtl/>
        </w:rPr>
        <w:t xml:space="preserve">»، ما روایات با این مضمون زیاد داریم. ... </w:t>
      </w:r>
    </w:p>
    <w:p w:rsidR="00702C46" w:rsidRPr="00A64F46" w:rsidRDefault="00702C46" w:rsidP="003C30D8">
      <w:pPr>
        <w:pStyle w:val="NormalWeb"/>
        <w:bidi/>
        <w:spacing w:before="0" w:beforeAutospacing="0" w:after="0" w:afterAutospacing="0"/>
        <w:jc w:val="lowKashida"/>
        <w:rPr>
          <w:rFonts w:ascii="IRBadr" w:hAnsi="IRBadr" w:cs="B Badr"/>
          <w:sz w:val="28"/>
          <w:szCs w:val="28"/>
          <w:rtl/>
        </w:rPr>
      </w:pPr>
      <w:r w:rsidRPr="00A64F46">
        <w:rPr>
          <w:rFonts w:ascii="IRBadr" w:hAnsi="IRBadr" w:cs="B Badr" w:hint="cs"/>
          <w:sz w:val="28"/>
          <w:szCs w:val="28"/>
          <w:rtl/>
        </w:rPr>
        <w:t>سؤال:</w:t>
      </w:r>
    </w:p>
    <w:p w:rsidR="00702C46" w:rsidRPr="00A64F46" w:rsidRDefault="00702C46" w:rsidP="003C30D8">
      <w:pPr>
        <w:pStyle w:val="NormalWeb"/>
        <w:bidi/>
        <w:spacing w:before="0" w:beforeAutospacing="0" w:after="0" w:afterAutospacing="0"/>
        <w:jc w:val="lowKashida"/>
        <w:rPr>
          <w:rFonts w:ascii="IRBadr" w:hAnsi="IRBadr" w:cs="B Badr"/>
          <w:sz w:val="28"/>
          <w:szCs w:val="28"/>
          <w:rtl/>
        </w:rPr>
      </w:pPr>
      <w:r w:rsidRPr="00A64F46">
        <w:rPr>
          <w:rFonts w:ascii="IRBadr" w:hAnsi="IRBadr" w:cs="B Badr" w:hint="cs"/>
          <w:sz w:val="28"/>
          <w:szCs w:val="28"/>
          <w:rtl/>
        </w:rPr>
        <w:t xml:space="preserve">استاد: من که به این استناد نمی‌کنم برای مرتبه عملی ... شما نگاه کنید الراضی بفعل قوم با این مضمون روایات زیاد دارد. </w:t>
      </w:r>
    </w:p>
    <w:p w:rsidR="00702C46" w:rsidRPr="00A64F46" w:rsidRDefault="003C30D8" w:rsidP="003C30D8">
      <w:pPr>
        <w:pStyle w:val="NormalWeb"/>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 xml:space="preserve">6. </w:t>
      </w:r>
      <w:r w:rsidR="00702C46" w:rsidRPr="00A64F46">
        <w:rPr>
          <w:rFonts w:ascii="IRBadr" w:hAnsi="IRBadr" w:cs="B Badr" w:hint="cs"/>
          <w:sz w:val="28"/>
          <w:szCs w:val="28"/>
          <w:rtl/>
        </w:rPr>
        <w:t>روایت داریم در محاسن برقی که «</w:t>
      </w:r>
      <w:r w:rsidR="00702C46" w:rsidRPr="00A64F46">
        <w:rPr>
          <w:rFonts w:ascii="Traditional Arabic" w:hAnsi="Traditional Arabic" w:cs="B Badr" w:hint="cs"/>
          <w:b/>
          <w:bCs/>
          <w:sz w:val="28"/>
          <w:szCs w:val="28"/>
          <w:rtl/>
        </w:rPr>
        <w:t>إِنَّمَا يَجْمَعُ‏ النَّاسَ‏ الرِّضَا وَ السَّخَطُ فَمَنْ رَضِيَ أَمْراً فَقَدْ دَخَلَ فِيهِ وَ مَنْ سَخِطَهُ فَقَدْ خَرَجَ مِنْهُ</w:t>
      </w:r>
      <w:r w:rsidR="00702C46" w:rsidRPr="00A64F46">
        <w:rPr>
          <w:rFonts w:ascii="IRBadr" w:hAnsi="IRBadr" w:cs="B Badr" w:hint="cs"/>
          <w:sz w:val="28"/>
          <w:szCs w:val="28"/>
          <w:rtl/>
        </w:rPr>
        <w:t>»، روایاتی داریم که در ابواب مختلف بحث رضایت و انکار قلبی را مطرح کرده است؛ اینها درست است بحث دارد که منظور از این دو اسم چیست ولی می‌خواهم عرض کنم که</w:t>
      </w:r>
      <w:r>
        <w:rPr>
          <w:rFonts w:ascii="IRBadr" w:hAnsi="IRBadr" w:cs="B Badr" w:hint="cs"/>
          <w:sz w:val="28"/>
          <w:szCs w:val="28"/>
          <w:rtl/>
        </w:rPr>
        <w:t xml:space="preserve"> از</w:t>
      </w:r>
      <w:r w:rsidR="00702C46" w:rsidRPr="00A64F46">
        <w:rPr>
          <w:rFonts w:ascii="IRBadr" w:hAnsi="IRBadr" w:cs="B Badr" w:hint="cs"/>
          <w:sz w:val="28"/>
          <w:szCs w:val="28"/>
          <w:rtl/>
        </w:rPr>
        <w:t xml:space="preserve"> مجموعه اینها یقیناً قابل استفاده است که مسأله پذیرش و انکار قلبی حتماً جزء مراتب امر به معروف و نهی از منکر است؛ اینکه فقها مثل امام(ره) قاطعانه، اینها از مراتب امر به معروف و نهی از منکر ذکر کرده‌اند، مستظهر به این روایات است، از خودشان که در نیاورده‌اند که بگویند امر و نهی شامل اینها می‌شود. روایات محکمی داریم که انکار قلبی و پذیرش قلبی جزء مراتب امر به معروف و نهی از منکر است. روایات بسیاری داریم که مرحله عمل جزء مراتب امر به معروف و نهی از منکر است. </w:t>
      </w:r>
    </w:p>
    <w:p w:rsidR="00702C46" w:rsidRDefault="003C30D8" w:rsidP="003C30D8">
      <w:pPr>
        <w:pStyle w:val="NormalWeb"/>
        <w:bidi/>
        <w:spacing w:before="0" w:beforeAutospacing="0" w:after="0" w:afterAutospacing="0"/>
        <w:jc w:val="lowKashida"/>
        <w:rPr>
          <w:rFonts w:ascii="IRBadr" w:hAnsi="IRBadr" w:cs="B Badr" w:hint="cs"/>
          <w:sz w:val="28"/>
          <w:szCs w:val="28"/>
          <w:rtl/>
        </w:rPr>
      </w:pPr>
      <w:r>
        <w:rPr>
          <w:rFonts w:ascii="IRBadr" w:hAnsi="IRBadr" w:cs="B Badr" w:hint="cs"/>
          <w:b/>
          <w:bCs/>
          <w:sz w:val="28"/>
          <w:szCs w:val="28"/>
          <w:rtl/>
        </w:rPr>
        <w:t>7.</w:t>
      </w:r>
      <w:r w:rsidR="00702C46" w:rsidRPr="00A64F46">
        <w:rPr>
          <w:rFonts w:ascii="IRBadr" w:hAnsi="IRBadr" w:cs="B Badr" w:hint="cs"/>
          <w:sz w:val="28"/>
          <w:szCs w:val="28"/>
          <w:rtl/>
        </w:rPr>
        <w:t xml:space="preserve"> در نهج البلاغه در مورد اصحاب جمل</w:t>
      </w:r>
      <w:r>
        <w:rPr>
          <w:rFonts w:ascii="IRBadr" w:hAnsi="IRBadr" w:cs="B Badr" w:hint="cs"/>
          <w:sz w:val="28"/>
          <w:szCs w:val="28"/>
          <w:rtl/>
        </w:rPr>
        <w:t xml:space="preserve"> آمده است:</w:t>
      </w:r>
      <w:r w:rsidR="00702C46" w:rsidRPr="00A64F46">
        <w:rPr>
          <w:rFonts w:ascii="IRBadr" w:hAnsi="IRBadr" w:cs="B Badr" w:hint="cs"/>
          <w:sz w:val="28"/>
          <w:szCs w:val="28"/>
          <w:rtl/>
        </w:rPr>
        <w:t xml:space="preserve"> «</w:t>
      </w:r>
      <w:r w:rsidR="00702C46" w:rsidRPr="00A64F46">
        <w:rPr>
          <w:rFonts w:ascii="Traditional Arabic" w:hAnsi="Traditional Arabic" w:cs="B Badr" w:hint="cs"/>
          <w:b/>
          <w:bCs/>
          <w:sz w:val="28"/>
          <w:szCs w:val="28"/>
          <w:rtl/>
        </w:rPr>
        <w:t>فَوَاللَّهِ لَوْ لَمْ يُصِيبُوا مِنَ‏ الْمُسْلِمِينَ‏ إِلَّا رَجُلًا وَاحِداً مُعْتَمِدِينَ لِقَتْلِهِ بِلَا جُرْمٍ جَرَّهُ لَحَلَّ لِي قَتْلُ ذَلِكَ الْجَيْشِ كُلِّهِ إِذْ حَضَرُوهُ فَلَمْ يُنْكِرُوا وَ لَمْ يَدْفَعُوا عَنْهُ بِلِسَانٍ وَ لَا بِيَدٍ دَعْ مَا أَنَّهُمْ قَدْ قَتَلُوا مِنَ الْمُسْلِمِينَ مِثْلَ الْعِدَّةِ الَّتِي دَخَلُوا بِهَا عَلَيْهِم</w:t>
      </w:r>
      <w:r w:rsidR="00702C46" w:rsidRPr="00A64F46">
        <w:rPr>
          <w:rFonts w:ascii="Traditional Arabic" w:hAnsi="Traditional Arabic" w:cs="B Badr" w:hint="cs"/>
          <w:sz w:val="28"/>
          <w:szCs w:val="28"/>
          <w:rtl/>
        </w:rPr>
        <w:t>‏»،</w:t>
      </w:r>
      <w:r w:rsidR="00702C46" w:rsidRPr="00A64F46">
        <w:rPr>
          <w:rStyle w:val="FootnoteReference"/>
          <w:rFonts w:ascii="Traditional Arabic" w:hAnsi="Traditional Arabic" w:cs="B Badr"/>
          <w:sz w:val="28"/>
          <w:szCs w:val="28"/>
          <w:rtl/>
        </w:rPr>
        <w:footnoteReference w:id="7"/>
      </w:r>
      <w:r w:rsidR="00702C46" w:rsidRPr="00A64F46">
        <w:rPr>
          <w:rFonts w:ascii="Traditional Arabic" w:hAnsi="Traditional Arabic" w:cs="B Badr" w:hint="cs"/>
          <w:sz w:val="28"/>
          <w:szCs w:val="28"/>
          <w:rtl/>
        </w:rPr>
        <w:t xml:space="preserve"> </w:t>
      </w:r>
    </w:p>
    <w:p w:rsidR="003C30D8" w:rsidRPr="00A64F46" w:rsidRDefault="003C30D8" w:rsidP="003C30D8">
      <w:pPr>
        <w:pStyle w:val="NormalWeb"/>
        <w:bidi/>
        <w:spacing w:before="0" w:beforeAutospacing="0" w:after="0" w:afterAutospacing="0"/>
        <w:jc w:val="lowKashida"/>
        <w:rPr>
          <w:rFonts w:ascii="IRBadr" w:hAnsi="IRBadr" w:cs="B Badr"/>
          <w:sz w:val="28"/>
          <w:szCs w:val="28"/>
          <w:rtl/>
        </w:rPr>
      </w:pPr>
      <w:r>
        <w:rPr>
          <w:rFonts w:ascii="IRBadr" w:hAnsi="IRBadr" w:cs="B Badr" w:hint="cs"/>
          <w:sz w:val="28"/>
          <w:szCs w:val="28"/>
          <w:rtl/>
        </w:rPr>
        <w:t>سؤال</w:t>
      </w:r>
    </w:p>
    <w:p w:rsidR="00702C46" w:rsidRPr="00A64F46" w:rsidRDefault="00702C46" w:rsidP="003C30D8">
      <w:pPr>
        <w:pStyle w:val="NormalWeb"/>
        <w:bidi/>
        <w:spacing w:before="0" w:beforeAutospacing="0" w:after="0" w:afterAutospacing="0"/>
        <w:jc w:val="lowKashida"/>
        <w:rPr>
          <w:rFonts w:ascii="IRBadr" w:hAnsi="IRBadr" w:cs="B Badr"/>
          <w:sz w:val="28"/>
          <w:szCs w:val="28"/>
          <w:rtl/>
        </w:rPr>
      </w:pPr>
      <w:r w:rsidRPr="00A64F46">
        <w:rPr>
          <w:rFonts w:ascii="IRBadr" w:hAnsi="IRBadr" w:cs="B Badr" w:hint="cs"/>
          <w:sz w:val="28"/>
          <w:szCs w:val="28"/>
          <w:rtl/>
        </w:rPr>
        <w:t>استاد: همان راه استقرائی که من گفتم، به راحتی می‌تواند این مسأله را برای ما ثابت کند. قدر مسلم  آن منکراتی که اثر اجتماعی دارد</w:t>
      </w:r>
      <w:r w:rsidR="003C30D8">
        <w:rPr>
          <w:rFonts w:ascii="IRBadr" w:hAnsi="IRBadr" w:cs="B Badr" w:hint="cs"/>
          <w:sz w:val="28"/>
          <w:szCs w:val="28"/>
          <w:rtl/>
        </w:rPr>
        <w:t xml:space="preserve"> را شامل می شود. </w:t>
      </w:r>
      <w:r w:rsidRPr="00A64F46">
        <w:rPr>
          <w:rFonts w:ascii="IRBadr" w:hAnsi="IRBadr" w:cs="B Badr" w:hint="cs"/>
          <w:sz w:val="28"/>
          <w:szCs w:val="28"/>
          <w:rtl/>
        </w:rPr>
        <w:t xml:space="preserve">من نمی‌گویم همه منکرات؛ آن منکراتی که آثار اجتماعی دارد و به هر حال از قِبل آن آسیبی </w:t>
      </w:r>
      <w:r w:rsidR="003C30D8">
        <w:rPr>
          <w:rFonts w:ascii="IRBadr" w:hAnsi="IRBadr" w:cs="B Badr" w:hint="cs"/>
          <w:sz w:val="28"/>
          <w:szCs w:val="28"/>
          <w:rtl/>
        </w:rPr>
        <w:t>به جامعه می‌رسد را دربرمی‌گیرد.</w:t>
      </w:r>
      <w:r w:rsidRPr="00A64F46">
        <w:rPr>
          <w:rFonts w:ascii="IRBadr" w:hAnsi="IRBadr" w:cs="B Badr" w:hint="cs"/>
          <w:sz w:val="28"/>
          <w:szCs w:val="28"/>
          <w:rtl/>
        </w:rPr>
        <w:t xml:space="preserve"> موارد را نگاه کنید همه از این قبیل است؛ این را می‌توانیم از این روایات استفاده کنیم. </w:t>
      </w:r>
    </w:p>
    <w:p w:rsidR="00702C46" w:rsidRPr="00A64F46" w:rsidRDefault="00702C46" w:rsidP="003C30D8">
      <w:pPr>
        <w:pStyle w:val="NormalWeb"/>
        <w:bidi/>
        <w:spacing w:before="0" w:beforeAutospacing="0" w:after="0" w:afterAutospacing="0"/>
        <w:jc w:val="lowKashida"/>
        <w:rPr>
          <w:rFonts w:ascii="IRBadr" w:hAnsi="IRBadr" w:cs="B Badr"/>
          <w:sz w:val="28"/>
          <w:szCs w:val="28"/>
          <w:rtl/>
        </w:rPr>
      </w:pPr>
      <w:r w:rsidRPr="00A64F46">
        <w:rPr>
          <w:rFonts w:ascii="IRBadr" w:hAnsi="IRBadr" w:cs="B Badr" w:hint="cs"/>
          <w:sz w:val="28"/>
          <w:szCs w:val="28"/>
          <w:rtl/>
        </w:rPr>
        <w:t>سؤال:</w:t>
      </w:r>
    </w:p>
    <w:p w:rsidR="00702C46" w:rsidRPr="00A64F46" w:rsidRDefault="00702C46" w:rsidP="003C30D8">
      <w:pPr>
        <w:pStyle w:val="NormalWeb"/>
        <w:bidi/>
        <w:spacing w:before="0" w:beforeAutospacing="0" w:after="0" w:afterAutospacing="0"/>
        <w:jc w:val="lowKashida"/>
        <w:rPr>
          <w:rFonts w:ascii="IRBadr" w:hAnsi="IRBadr" w:cs="B Badr"/>
          <w:sz w:val="28"/>
          <w:szCs w:val="28"/>
          <w:rtl/>
        </w:rPr>
      </w:pPr>
      <w:r w:rsidRPr="00A64F46">
        <w:rPr>
          <w:rFonts w:ascii="IRBadr" w:hAnsi="IRBadr" w:cs="B Badr" w:hint="cs"/>
          <w:sz w:val="28"/>
          <w:szCs w:val="28"/>
          <w:rtl/>
        </w:rPr>
        <w:t xml:space="preserve">استاد: </w:t>
      </w:r>
      <w:r w:rsidR="00A64F46" w:rsidRPr="00A64F46">
        <w:rPr>
          <w:rFonts w:ascii="IRBadr" w:hAnsi="IRBadr" w:cs="B Badr" w:hint="cs"/>
          <w:sz w:val="28"/>
          <w:szCs w:val="28"/>
          <w:rtl/>
        </w:rPr>
        <w:t xml:space="preserve">به یک معنا می‌توانیم درست کنیم؛ یک عنایت و تسامحی در آن است؛ انکارش به این معناست، انزجار من متعلق می‌شود به او، به فعل او، درست است نمی‌توانم زباناً به او بگویم ولی باز هم متعلق دارد. به یک معنا آخر متعلق می‌شود بر منزجر؛ ... ناهی من می‌شوم؛ آن شخصی که دارد ازش نهی می‌شود، آن شخصی است که عامل به این فعل است. من دارم یک انزجار قلبی پیدا می‌کنم، انزجار قلبی من متعلق می‌شود به او ... می‌گوید یک جایی که عملاً نمی‌توانید کاری کنید و تذکر دهید، حداقل یک انزجار درونی در شما باشد .... اصلاً معنا ندارد تصنع؛ تصنع در مرئی و منظر دیگران است. تنفر قلبی یعنی واقعاً بدم بیاید. ... </w:t>
      </w:r>
    </w:p>
    <w:p w:rsidR="006F4848" w:rsidRPr="00A64F46" w:rsidRDefault="006F4848" w:rsidP="003C30D8">
      <w:pPr>
        <w:pStyle w:val="NormalWeb"/>
        <w:bidi/>
        <w:spacing w:before="0" w:beforeAutospacing="0" w:after="0" w:afterAutospacing="0"/>
        <w:jc w:val="lowKashida"/>
        <w:rPr>
          <w:rFonts w:ascii="IRBadr" w:hAnsi="IRBadr" w:cs="B Badr"/>
          <w:sz w:val="28"/>
          <w:szCs w:val="28"/>
          <w:rtl/>
        </w:rPr>
      </w:pPr>
    </w:p>
    <w:p w:rsidR="00134E64" w:rsidRPr="00A64F46" w:rsidRDefault="00596EE6" w:rsidP="003C30D8">
      <w:pPr>
        <w:pStyle w:val="NormalWeb"/>
        <w:spacing w:before="0" w:beforeAutospacing="0" w:after="0" w:afterAutospacing="0"/>
        <w:jc w:val="lowKashida"/>
        <w:rPr>
          <w:rFonts w:ascii="IRBadr" w:hAnsi="IRBadr" w:cs="B Badr"/>
          <w:sz w:val="28"/>
          <w:szCs w:val="28"/>
        </w:rPr>
      </w:pPr>
      <w:r w:rsidRPr="00A64F46">
        <w:rPr>
          <w:rFonts w:ascii="IRBadr" w:hAnsi="IRBadr" w:cs="B Badr"/>
          <w:sz w:val="28"/>
          <w:szCs w:val="28"/>
          <w:rtl/>
        </w:rPr>
        <w:t xml:space="preserve"> </w:t>
      </w:r>
      <w:r w:rsidR="00213BD2" w:rsidRPr="00A64F46">
        <w:rPr>
          <w:rFonts w:ascii="IRBadr" w:hAnsi="IRBadr" w:cs="B Badr"/>
          <w:sz w:val="28"/>
          <w:szCs w:val="28"/>
          <w:rtl/>
        </w:rPr>
        <w:t xml:space="preserve"> </w:t>
      </w:r>
      <w:r w:rsidR="00134E64" w:rsidRPr="00A64F46">
        <w:rPr>
          <w:rFonts w:ascii="IRBadr" w:hAnsi="IRBadr" w:cs="B Badr"/>
          <w:sz w:val="28"/>
          <w:szCs w:val="28"/>
          <w:rtl/>
        </w:rPr>
        <w:t xml:space="preserve">        «والحمد لله رب العالمین»</w:t>
      </w:r>
    </w:p>
    <w:p w:rsidR="002A22A5" w:rsidRPr="006F4848" w:rsidRDefault="002A22A5" w:rsidP="00A64F46">
      <w:pPr>
        <w:pStyle w:val="NormalWeb"/>
        <w:spacing w:before="0" w:beforeAutospacing="0" w:after="0" w:afterAutospacing="0" w:line="360" w:lineRule="auto"/>
        <w:jc w:val="lowKashida"/>
        <w:rPr>
          <w:rFonts w:ascii="IRBadr" w:hAnsi="IRBadr" w:cs="IRBadr"/>
          <w:sz w:val="28"/>
          <w:szCs w:val="28"/>
        </w:rPr>
      </w:pPr>
    </w:p>
    <w:p w:rsidR="002D21C4" w:rsidRPr="000C4209" w:rsidRDefault="002D21C4" w:rsidP="00A64F46">
      <w:pPr>
        <w:pStyle w:val="NormalWeb"/>
        <w:spacing w:before="0" w:beforeAutospacing="0" w:after="0" w:afterAutospacing="0" w:line="360" w:lineRule="auto"/>
        <w:jc w:val="lowKashida"/>
        <w:rPr>
          <w:rFonts w:ascii="IRBadr" w:hAnsi="IRBadr" w:cs="IRBadr"/>
          <w:sz w:val="28"/>
          <w:szCs w:val="28"/>
        </w:rPr>
      </w:pPr>
    </w:p>
    <w:sectPr w:rsidR="002D21C4" w:rsidRPr="000C4209" w:rsidSect="003C30D8">
      <w:footerReference w:type="default" r:id="rId11"/>
      <w:pgSz w:w="11906" w:h="16838"/>
      <w:pgMar w:top="851" w:right="851" w:bottom="851" w:left="851" w:header="57" w:footer="227"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582"/>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558E" w:rsidRDefault="001B558E" w:rsidP="00134E64">
      <w:pPr>
        <w:spacing w:after="0" w:line="240" w:lineRule="auto"/>
      </w:pPr>
      <w:r>
        <w:separator/>
      </w:r>
    </w:p>
  </w:endnote>
  <w:endnote w:type="continuationSeparator" w:id="0">
    <w:p w:rsidR="001B558E" w:rsidRDefault="001B558E" w:rsidP="00134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IRBadr">
    <w:altName w:val="Mola"/>
    <w:panose1 w:val="02000506000000020002"/>
    <w:charset w:val="00"/>
    <w:family w:val="auto"/>
    <w:pitch w:val="variable"/>
    <w:sig w:usb0="00002003" w:usb1="00000000" w:usb2="00000000" w:usb3="00000000" w:csb0="00000041" w:csb1="00000000"/>
  </w:font>
  <w:font w:name="B Titr">
    <w:panose1 w:val="000007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17195198"/>
      <w:docPartObj>
        <w:docPartGallery w:val="Page Numbers (Bottom of Page)"/>
        <w:docPartUnique/>
      </w:docPartObj>
    </w:sdtPr>
    <w:sdtEndPr/>
    <w:sdtContent>
      <w:p w:rsidR="00134E64" w:rsidRDefault="00661B98" w:rsidP="00661B98">
        <w:pPr>
          <w:pStyle w:val="Footer"/>
          <w:tabs>
            <w:tab w:val="left" w:pos="4406"/>
            <w:tab w:val="center" w:pos="5102"/>
          </w:tabs>
        </w:pPr>
        <w:r>
          <w:tab/>
        </w:r>
        <w:r>
          <w:tab/>
        </w:r>
        <w:r>
          <w:tab/>
        </w:r>
        <w:r w:rsidR="00134E64">
          <w:fldChar w:fldCharType="begin"/>
        </w:r>
        <w:r w:rsidR="00134E64">
          <w:instrText xml:space="preserve"> PAGE   \* MERGEFORMAT </w:instrText>
        </w:r>
        <w:r w:rsidR="00134E64">
          <w:fldChar w:fldCharType="separate"/>
        </w:r>
        <w:r w:rsidR="001B558E">
          <w:rPr>
            <w:noProof/>
            <w:rtl/>
          </w:rPr>
          <w:t>582</w:t>
        </w:r>
        <w:r w:rsidR="00134E64">
          <w:rPr>
            <w:noProof/>
          </w:rPr>
          <w:fldChar w:fldCharType="end"/>
        </w:r>
      </w:p>
    </w:sdtContent>
  </w:sdt>
  <w:p w:rsidR="00134E64" w:rsidRDefault="00134E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558E" w:rsidRDefault="001B558E" w:rsidP="00134E64">
      <w:pPr>
        <w:spacing w:after="0" w:line="240" w:lineRule="auto"/>
      </w:pPr>
      <w:r>
        <w:separator/>
      </w:r>
    </w:p>
  </w:footnote>
  <w:footnote w:type="continuationSeparator" w:id="0">
    <w:p w:rsidR="001B558E" w:rsidRDefault="001B558E" w:rsidP="00134E64">
      <w:pPr>
        <w:spacing w:after="0" w:line="240" w:lineRule="auto"/>
      </w:pPr>
      <w:r>
        <w:continuationSeparator/>
      </w:r>
    </w:p>
  </w:footnote>
  <w:footnote w:id="1">
    <w:p w:rsidR="00AB3C0C" w:rsidRPr="00A64F46" w:rsidRDefault="00AB3C0C" w:rsidP="00A64F46">
      <w:pPr>
        <w:pStyle w:val="FootnoteText"/>
        <w:ind w:hanging="2"/>
        <w:rPr>
          <w:rFonts w:cs="B Badr"/>
          <w:rtl/>
          <w:lang w:bidi="fa-IR"/>
        </w:rPr>
      </w:pPr>
      <w:r w:rsidRPr="00A64F46">
        <w:rPr>
          <w:rStyle w:val="FootnoteReference"/>
          <w:rFonts w:cs="B Badr"/>
          <w:vertAlign w:val="baseline"/>
        </w:rPr>
        <w:footnoteRef/>
      </w:r>
      <w:r w:rsidRPr="00A64F46">
        <w:rPr>
          <w:rFonts w:cs="B Badr" w:hint="cs"/>
          <w:rtl/>
        </w:rPr>
        <w:t>. المهذب البارع، ج2، ص321.</w:t>
      </w:r>
    </w:p>
  </w:footnote>
  <w:footnote w:id="2">
    <w:p w:rsidR="00AB3C0C" w:rsidRPr="00A64F46" w:rsidRDefault="00AB3C0C" w:rsidP="00A64F46">
      <w:pPr>
        <w:pStyle w:val="FootnoteText"/>
        <w:ind w:hanging="2"/>
        <w:rPr>
          <w:rFonts w:cs="B Badr"/>
          <w:lang w:bidi="fa-IR"/>
        </w:rPr>
      </w:pPr>
      <w:r w:rsidRPr="00A64F46">
        <w:rPr>
          <w:rStyle w:val="FootnoteReference"/>
          <w:rFonts w:cs="B Badr"/>
          <w:vertAlign w:val="baseline"/>
        </w:rPr>
        <w:footnoteRef/>
      </w:r>
      <w:r w:rsidRPr="00A64F46">
        <w:rPr>
          <w:rFonts w:cs="B Badr" w:hint="cs"/>
          <w:rtl/>
        </w:rPr>
        <w:t>. شرح لمعه، ج2، ص409.</w:t>
      </w:r>
    </w:p>
  </w:footnote>
  <w:footnote w:id="3">
    <w:p w:rsidR="007E427A" w:rsidRPr="00A64F46" w:rsidRDefault="007E427A" w:rsidP="00A64F46">
      <w:pPr>
        <w:pStyle w:val="FootnoteText"/>
        <w:ind w:hanging="2"/>
        <w:rPr>
          <w:rFonts w:cs="B Badr"/>
          <w:lang w:bidi="fa-IR"/>
        </w:rPr>
      </w:pPr>
      <w:r w:rsidRPr="00A64F46">
        <w:rPr>
          <w:rStyle w:val="FootnoteReference"/>
          <w:rFonts w:cs="B Badr"/>
          <w:vertAlign w:val="baseline"/>
        </w:rPr>
        <w:footnoteRef/>
      </w:r>
      <w:r w:rsidRPr="00A64F46">
        <w:rPr>
          <w:rFonts w:cs="B Badr" w:hint="cs"/>
          <w:rtl/>
        </w:rPr>
        <w:t>. تفسیر منسوب به امام عسکری، ص480، ح307؛ وسائل الشیعة، ج16، ص134.</w:t>
      </w:r>
    </w:p>
  </w:footnote>
  <w:footnote w:id="4">
    <w:p w:rsidR="00341E69" w:rsidRPr="00A64F46" w:rsidRDefault="00341E69" w:rsidP="00A64F46">
      <w:pPr>
        <w:pStyle w:val="FootnoteText"/>
        <w:ind w:hanging="2"/>
        <w:rPr>
          <w:rFonts w:cs="B Badr"/>
          <w:rtl/>
          <w:lang w:bidi="fa-IR"/>
        </w:rPr>
      </w:pPr>
      <w:r w:rsidRPr="00A64F46">
        <w:rPr>
          <w:rStyle w:val="FootnoteReference"/>
          <w:rFonts w:cs="B Badr"/>
          <w:vertAlign w:val="baseline"/>
        </w:rPr>
        <w:footnoteRef/>
      </w:r>
      <w:r w:rsidRPr="00A64F46">
        <w:rPr>
          <w:rFonts w:cs="B Badr" w:hint="cs"/>
          <w:rtl/>
        </w:rPr>
        <w:t>. نهج البلاغه، حکمت 374.</w:t>
      </w:r>
    </w:p>
  </w:footnote>
  <w:footnote w:id="5">
    <w:p w:rsidR="00341E69" w:rsidRPr="00A64F46" w:rsidRDefault="00341E69" w:rsidP="00A64F46">
      <w:pPr>
        <w:pStyle w:val="FootnoteText"/>
        <w:ind w:hanging="2"/>
        <w:rPr>
          <w:rFonts w:cs="B Badr"/>
          <w:lang w:bidi="fa-IR"/>
        </w:rPr>
      </w:pPr>
      <w:r w:rsidRPr="00A64F46">
        <w:rPr>
          <w:rStyle w:val="FootnoteReference"/>
          <w:rFonts w:cs="B Badr"/>
          <w:vertAlign w:val="baseline"/>
        </w:rPr>
        <w:footnoteRef/>
      </w:r>
      <w:r w:rsidRPr="00A64F46">
        <w:rPr>
          <w:rFonts w:cs="B Badr" w:hint="cs"/>
          <w:rtl/>
        </w:rPr>
        <w:t>. نهج البلاغه، حکمت 375.</w:t>
      </w:r>
    </w:p>
  </w:footnote>
  <w:footnote w:id="6">
    <w:p w:rsidR="00341E69" w:rsidRPr="00A64F46" w:rsidRDefault="00341E69" w:rsidP="00A64F46">
      <w:pPr>
        <w:pStyle w:val="FootnoteText"/>
        <w:ind w:hanging="2"/>
        <w:rPr>
          <w:rFonts w:cs="B Badr"/>
          <w:lang w:bidi="fa-IR"/>
        </w:rPr>
      </w:pPr>
      <w:r w:rsidRPr="00A64F46">
        <w:rPr>
          <w:rStyle w:val="FootnoteReference"/>
          <w:rFonts w:cs="B Badr"/>
          <w:vertAlign w:val="baseline"/>
        </w:rPr>
        <w:footnoteRef/>
      </w:r>
      <w:r w:rsidRPr="00A64F46">
        <w:rPr>
          <w:rFonts w:cs="B Badr" w:hint="cs"/>
          <w:rtl/>
        </w:rPr>
        <w:t>. تفسیر قمی، ج1، ص213.</w:t>
      </w:r>
    </w:p>
  </w:footnote>
  <w:footnote w:id="7">
    <w:p w:rsidR="00702C46" w:rsidRPr="00A64F46" w:rsidRDefault="00702C46" w:rsidP="00A64F46">
      <w:pPr>
        <w:pStyle w:val="FootnoteText"/>
        <w:ind w:hanging="2"/>
        <w:rPr>
          <w:rFonts w:cs="B Badr"/>
          <w:rtl/>
          <w:lang w:bidi="fa-IR"/>
        </w:rPr>
      </w:pPr>
      <w:r w:rsidRPr="00A64F46">
        <w:rPr>
          <w:rStyle w:val="FootnoteReference"/>
          <w:rFonts w:cs="B Badr"/>
          <w:vertAlign w:val="baseline"/>
        </w:rPr>
        <w:footnoteRef/>
      </w:r>
      <w:r w:rsidRPr="00A64F46">
        <w:rPr>
          <w:rFonts w:cs="B Badr" w:hint="cs"/>
          <w:rtl/>
        </w:rPr>
        <w:t>. نهج البلاغه، خطبه 167.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CB6A8E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E64"/>
    <w:rsid w:val="00001D39"/>
    <w:rsid w:val="00004123"/>
    <w:rsid w:val="0000462C"/>
    <w:rsid w:val="000076C5"/>
    <w:rsid w:val="0001221E"/>
    <w:rsid w:val="000157BE"/>
    <w:rsid w:val="00017CBA"/>
    <w:rsid w:val="00017E8C"/>
    <w:rsid w:val="000219D7"/>
    <w:rsid w:val="00022C89"/>
    <w:rsid w:val="0002420B"/>
    <w:rsid w:val="0003472A"/>
    <w:rsid w:val="00037246"/>
    <w:rsid w:val="000415C3"/>
    <w:rsid w:val="00041CA5"/>
    <w:rsid w:val="00047B60"/>
    <w:rsid w:val="00057002"/>
    <w:rsid w:val="00057EC1"/>
    <w:rsid w:val="0006658D"/>
    <w:rsid w:val="00066A79"/>
    <w:rsid w:val="00067424"/>
    <w:rsid w:val="0006760B"/>
    <w:rsid w:val="00070B5E"/>
    <w:rsid w:val="000742A5"/>
    <w:rsid w:val="00076D32"/>
    <w:rsid w:val="00076DDF"/>
    <w:rsid w:val="00085BEE"/>
    <w:rsid w:val="0008634C"/>
    <w:rsid w:val="00086CE4"/>
    <w:rsid w:val="00087729"/>
    <w:rsid w:val="000913C9"/>
    <w:rsid w:val="00091CD4"/>
    <w:rsid w:val="00092C1E"/>
    <w:rsid w:val="0009304C"/>
    <w:rsid w:val="0009643C"/>
    <w:rsid w:val="00096EA6"/>
    <w:rsid w:val="000A2635"/>
    <w:rsid w:val="000A5B86"/>
    <w:rsid w:val="000B25E5"/>
    <w:rsid w:val="000B5553"/>
    <w:rsid w:val="000B7263"/>
    <w:rsid w:val="000C356F"/>
    <w:rsid w:val="000C3E3C"/>
    <w:rsid w:val="000C4209"/>
    <w:rsid w:val="000D262D"/>
    <w:rsid w:val="000D48E7"/>
    <w:rsid w:val="000E04C1"/>
    <w:rsid w:val="000E0CF3"/>
    <w:rsid w:val="000E524D"/>
    <w:rsid w:val="000F3AF1"/>
    <w:rsid w:val="000F4FFC"/>
    <w:rsid w:val="001067B4"/>
    <w:rsid w:val="001101DA"/>
    <w:rsid w:val="001113D7"/>
    <w:rsid w:val="00115254"/>
    <w:rsid w:val="00123D79"/>
    <w:rsid w:val="00126B94"/>
    <w:rsid w:val="001304A3"/>
    <w:rsid w:val="0013159C"/>
    <w:rsid w:val="00132F92"/>
    <w:rsid w:val="0013443E"/>
    <w:rsid w:val="00134E64"/>
    <w:rsid w:val="001368FF"/>
    <w:rsid w:val="00140439"/>
    <w:rsid w:val="001408C8"/>
    <w:rsid w:val="00140F6A"/>
    <w:rsid w:val="0014588C"/>
    <w:rsid w:val="00147AE0"/>
    <w:rsid w:val="00151B45"/>
    <w:rsid w:val="00152667"/>
    <w:rsid w:val="001530A2"/>
    <w:rsid w:val="00154156"/>
    <w:rsid w:val="00154753"/>
    <w:rsid w:val="00157FB5"/>
    <w:rsid w:val="0016046A"/>
    <w:rsid w:val="00162429"/>
    <w:rsid w:val="0016368B"/>
    <w:rsid w:val="00163B35"/>
    <w:rsid w:val="00163EEB"/>
    <w:rsid w:val="001659C2"/>
    <w:rsid w:val="00166B31"/>
    <w:rsid w:val="00167B1B"/>
    <w:rsid w:val="00180E01"/>
    <w:rsid w:val="001821E0"/>
    <w:rsid w:val="00183696"/>
    <w:rsid w:val="001848D4"/>
    <w:rsid w:val="00184FEE"/>
    <w:rsid w:val="00187645"/>
    <w:rsid w:val="00197B7D"/>
    <w:rsid w:val="001A3CC1"/>
    <w:rsid w:val="001A5AC1"/>
    <w:rsid w:val="001A6529"/>
    <w:rsid w:val="001A682B"/>
    <w:rsid w:val="001B11D4"/>
    <w:rsid w:val="001B3F59"/>
    <w:rsid w:val="001B558E"/>
    <w:rsid w:val="001C056D"/>
    <w:rsid w:val="001C78C3"/>
    <w:rsid w:val="001D2301"/>
    <w:rsid w:val="001D331D"/>
    <w:rsid w:val="001D3DBB"/>
    <w:rsid w:val="001D628D"/>
    <w:rsid w:val="001D7F42"/>
    <w:rsid w:val="001E0265"/>
    <w:rsid w:val="001E78CF"/>
    <w:rsid w:val="001F42EE"/>
    <w:rsid w:val="001F5B73"/>
    <w:rsid w:val="001F6F1D"/>
    <w:rsid w:val="002047DB"/>
    <w:rsid w:val="0021162B"/>
    <w:rsid w:val="00211CF8"/>
    <w:rsid w:val="00212B86"/>
    <w:rsid w:val="00213049"/>
    <w:rsid w:val="002134CE"/>
    <w:rsid w:val="00213BD2"/>
    <w:rsid w:val="00215C82"/>
    <w:rsid w:val="00215DBA"/>
    <w:rsid w:val="00216DD7"/>
    <w:rsid w:val="0022173F"/>
    <w:rsid w:val="00223DB7"/>
    <w:rsid w:val="00224ECB"/>
    <w:rsid w:val="00226B8D"/>
    <w:rsid w:val="002302F1"/>
    <w:rsid w:val="00231D17"/>
    <w:rsid w:val="0023346B"/>
    <w:rsid w:val="00233835"/>
    <w:rsid w:val="00233D5C"/>
    <w:rsid w:val="0023615A"/>
    <w:rsid w:val="00240499"/>
    <w:rsid w:val="00244CE9"/>
    <w:rsid w:val="00245692"/>
    <w:rsid w:val="002461AF"/>
    <w:rsid w:val="002516D3"/>
    <w:rsid w:val="002530B5"/>
    <w:rsid w:val="00253AD7"/>
    <w:rsid w:val="00257194"/>
    <w:rsid w:val="00260C5F"/>
    <w:rsid w:val="0026291A"/>
    <w:rsid w:val="00267912"/>
    <w:rsid w:val="002713E6"/>
    <w:rsid w:val="0027413D"/>
    <w:rsid w:val="00277C46"/>
    <w:rsid w:val="002834EF"/>
    <w:rsid w:val="00284C74"/>
    <w:rsid w:val="00285249"/>
    <w:rsid w:val="002908D4"/>
    <w:rsid w:val="0029265C"/>
    <w:rsid w:val="002949C1"/>
    <w:rsid w:val="00295790"/>
    <w:rsid w:val="002960CD"/>
    <w:rsid w:val="0029774A"/>
    <w:rsid w:val="00297B59"/>
    <w:rsid w:val="00297F90"/>
    <w:rsid w:val="002A22A5"/>
    <w:rsid w:val="002A3194"/>
    <w:rsid w:val="002A3AAE"/>
    <w:rsid w:val="002A49F1"/>
    <w:rsid w:val="002A5643"/>
    <w:rsid w:val="002A5EA5"/>
    <w:rsid w:val="002B5523"/>
    <w:rsid w:val="002B64A7"/>
    <w:rsid w:val="002B7D76"/>
    <w:rsid w:val="002C16B4"/>
    <w:rsid w:val="002D1342"/>
    <w:rsid w:val="002D21C4"/>
    <w:rsid w:val="002D528E"/>
    <w:rsid w:val="002D72DD"/>
    <w:rsid w:val="002E0799"/>
    <w:rsid w:val="002E1D0F"/>
    <w:rsid w:val="002E2EEC"/>
    <w:rsid w:val="002E3095"/>
    <w:rsid w:val="002F0A8C"/>
    <w:rsid w:val="0030008F"/>
    <w:rsid w:val="003000FF"/>
    <w:rsid w:val="0030235E"/>
    <w:rsid w:val="003058E3"/>
    <w:rsid w:val="00306E77"/>
    <w:rsid w:val="00307CD6"/>
    <w:rsid w:val="0031026C"/>
    <w:rsid w:val="00317747"/>
    <w:rsid w:val="003231C3"/>
    <w:rsid w:val="00324E95"/>
    <w:rsid w:val="003276FC"/>
    <w:rsid w:val="00327E3B"/>
    <w:rsid w:val="00330E3D"/>
    <w:rsid w:val="0033548B"/>
    <w:rsid w:val="003371F5"/>
    <w:rsid w:val="00340638"/>
    <w:rsid w:val="00340F4B"/>
    <w:rsid w:val="00341BFB"/>
    <w:rsid w:val="00341E69"/>
    <w:rsid w:val="00345134"/>
    <w:rsid w:val="00346009"/>
    <w:rsid w:val="00347477"/>
    <w:rsid w:val="003558B1"/>
    <w:rsid w:val="0036098A"/>
    <w:rsid w:val="003621B1"/>
    <w:rsid w:val="00362F64"/>
    <w:rsid w:val="00365FE9"/>
    <w:rsid w:val="00374131"/>
    <w:rsid w:val="00375049"/>
    <w:rsid w:val="003770EA"/>
    <w:rsid w:val="0038404C"/>
    <w:rsid w:val="0038487C"/>
    <w:rsid w:val="00384BEC"/>
    <w:rsid w:val="00384EE5"/>
    <w:rsid w:val="0038557E"/>
    <w:rsid w:val="00385E67"/>
    <w:rsid w:val="0039297D"/>
    <w:rsid w:val="003948FC"/>
    <w:rsid w:val="003A188F"/>
    <w:rsid w:val="003A1BBB"/>
    <w:rsid w:val="003A1F05"/>
    <w:rsid w:val="003A4A3B"/>
    <w:rsid w:val="003A677F"/>
    <w:rsid w:val="003A693A"/>
    <w:rsid w:val="003A6CE7"/>
    <w:rsid w:val="003B102E"/>
    <w:rsid w:val="003B18EA"/>
    <w:rsid w:val="003B4C3E"/>
    <w:rsid w:val="003B66DE"/>
    <w:rsid w:val="003B7856"/>
    <w:rsid w:val="003B7BC0"/>
    <w:rsid w:val="003C24DE"/>
    <w:rsid w:val="003C28B6"/>
    <w:rsid w:val="003C30D8"/>
    <w:rsid w:val="003C4CFA"/>
    <w:rsid w:val="003C760B"/>
    <w:rsid w:val="003E0FE8"/>
    <w:rsid w:val="003E1039"/>
    <w:rsid w:val="003E44AE"/>
    <w:rsid w:val="003E6053"/>
    <w:rsid w:val="003E6A30"/>
    <w:rsid w:val="003E7E44"/>
    <w:rsid w:val="003F42C9"/>
    <w:rsid w:val="003F7FC6"/>
    <w:rsid w:val="0040131E"/>
    <w:rsid w:val="00402348"/>
    <w:rsid w:val="004045ED"/>
    <w:rsid w:val="00406F69"/>
    <w:rsid w:val="00411501"/>
    <w:rsid w:val="00411C66"/>
    <w:rsid w:val="004132DC"/>
    <w:rsid w:val="0041779D"/>
    <w:rsid w:val="00427826"/>
    <w:rsid w:val="00430774"/>
    <w:rsid w:val="004368FE"/>
    <w:rsid w:val="00436A54"/>
    <w:rsid w:val="00437650"/>
    <w:rsid w:val="00441E7A"/>
    <w:rsid w:val="00444F67"/>
    <w:rsid w:val="00450234"/>
    <w:rsid w:val="00450A2F"/>
    <w:rsid w:val="00453253"/>
    <w:rsid w:val="00454592"/>
    <w:rsid w:val="00454D8A"/>
    <w:rsid w:val="00456584"/>
    <w:rsid w:val="004566B0"/>
    <w:rsid w:val="0045714B"/>
    <w:rsid w:val="00457B14"/>
    <w:rsid w:val="00460C9F"/>
    <w:rsid w:val="00461389"/>
    <w:rsid w:val="00461F98"/>
    <w:rsid w:val="00462FBB"/>
    <w:rsid w:val="00463038"/>
    <w:rsid w:val="004660DD"/>
    <w:rsid w:val="0046724A"/>
    <w:rsid w:val="0047072A"/>
    <w:rsid w:val="00470883"/>
    <w:rsid w:val="00470999"/>
    <w:rsid w:val="00471069"/>
    <w:rsid w:val="0047178A"/>
    <w:rsid w:val="00476C6B"/>
    <w:rsid w:val="00477439"/>
    <w:rsid w:val="00480818"/>
    <w:rsid w:val="00481711"/>
    <w:rsid w:val="004838F9"/>
    <w:rsid w:val="00483E4F"/>
    <w:rsid w:val="00491515"/>
    <w:rsid w:val="004A364A"/>
    <w:rsid w:val="004A4D6F"/>
    <w:rsid w:val="004A5976"/>
    <w:rsid w:val="004A6B99"/>
    <w:rsid w:val="004A73C2"/>
    <w:rsid w:val="004A7B29"/>
    <w:rsid w:val="004A7FB3"/>
    <w:rsid w:val="004B09E1"/>
    <w:rsid w:val="004B4154"/>
    <w:rsid w:val="004C3C01"/>
    <w:rsid w:val="004C4205"/>
    <w:rsid w:val="004D0297"/>
    <w:rsid w:val="004D2463"/>
    <w:rsid w:val="004D2522"/>
    <w:rsid w:val="004D782B"/>
    <w:rsid w:val="004D7AF4"/>
    <w:rsid w:val="004D7D4E"/>
    <w:rsid w:val="004E0E75"/>
    <w:rsid w:val="004E1900"/>
    <w:rsid w:val="004E3152"/>
    <w:rsid w:val="004F2923"/>
    <w:rsid w:val="004F3047"/>
    <w:rsid w:val="00502618"/>
    <w:rsid w:val="0050279B"/>
    <w:rsid w:val="00502DBB"/>
    <w:rsid w:val="0050306D"/>
    <w:rsid w:val="00506F38"/>
    <w:rsid w:val="00510250"/>
    <w:rsid w:val="005102BA"/>
    <w:rsid w:val="00511BF2"/>
    <w:rsid w:val="00513865"/>
    <w:rsid w:val="00514181"/>
    <w:rsid w:val="00514C16"/>
    <w:rsid w:val="00515003"/>
    <w:rsid w:val="005172A4"/>
    <w:rsid w:val="00517544"/>
    <w:rsid w:val="005204AE"/>
    <w:rsid w:val="00520B49"/>
    <w:rsid w:val="0052153D"/>
    <w:rsid w:val="0052154C"/>
    <w:rsid w:val="00524D8F"/>
    <w:rsid w:val="00524FED"/>
    <w:rsid w:val="00526310"/>
    <w:rsid w:val="005302F7"/>
    <w:rsid w:val="00531976"/>
    <w:rsid w:val="00535191"/>
    <w:rsid w:val="00536155"/>
    <w:rsid w:val="0054069E"/>
    <w:rsid w:val="00544437"/>
    <w:rsid w:val="00547C8B"/>
    <w:rsid w:val="00552716"/>
    <w:rsid w:val="00557F86"/>
    <w:rsid w:val="0056558C"/>
    <w:rsid w:val="00567A80"/>
    <w:rsid w:val="00571465"/>
    <w:rsid w:val="00573ACF"/>
    <w:rsid w:val="00573AEE"/>
    <w:rsid w:val="005752EF"/>
    <w:rsid w:val="00580F54"/>
    <w:rsid w:val="00583BE9"/>
    <w:rsid w:val="00584788"/>
    <w:rsid w:val="005857BE"/>
    <w:rsid w:val="005865FD"/>
    <w:rsid w:val="00593C49"/>
    <w:rsid w:val="00596EE6"/>
    <w:rsid w:val="005971AB"/>
    <w:rsid w:val="005A50E1"/>
    <w:rsid w:val="005A5EDE"/>
    <w:rsid w:val="005B39B4"/>
    <w:rsid w:val="005B7ED0"/>
    <w:rsid w:val="005C012F"/>
    <w:rsid w:val="005C04F7"/>
    <w:rsid w:val="005C0985"/>
    <w:rsid w:val="005C1F11"/>
    <w:rsid w:val="005C2DE7"/>
    <w:rsid w:val="005D031D"/>
    <w:rsid w:val="005D2A53"/>
    <w:rsid w:val="005D35CD"/>
    <w:rsid w:val="005D415F"/>
    <w:rsid w:val="005D4286"/>
    <w:rsid w:val="005D79EB"/>
    <w:rsid w:val="005D7BD4"/>
    <w:rsid w:val="005E16C5"/>
    <w:rsid w:val="005E406B"/>
    <w:rsid w:val="005E632B"/>
    <w:rsid w:val="005F18E2"/>
    <w:rsid w:val="005F76B5"/>
    <w:rsid w:val="00606064"/>
    <w:rsid w:val="00607BB9"/>
    <w:rsid w:val="006102F1"/>
    <w:rsid w:val="00616E6E"/>
    <w:rsid w:val="006228BD"/>
    <w:rsid w:val="00624F24"/>
    <w:rsid w:val="006321E4"/>
    <w:rsid w:val="00632D97"/>
    <w:rsid w:val="0063695C"/>
    <w:rsid w:val="0063708D"/>
    <w:rsid w:val="00641CC8"/>
    <w:rsid w:val="006436F0"/>
    <w:rsid w:val="00646CB2"/>
    <w:rsid w:val="00650399"/>
    <w:rsid w:val="00650A20"/>
    <w:rsid w:val="00650E16"/>
    <w:rsid w:val="0065117E"/>
    <w:rsid w:val="00653FC3"/>
    <w:rsid w:val="00656734"/>
    <w:rsid w:val="00656A35"/>
    <w:rsid w:val="00661B98"/>
    <w:rsid w:val="00665BE4"/>
    <w:rsid w:val="0066617B"/>
    <w:rsid w:val="006662A5"/>
    <w:rsid w:val="00673026"/>
    <w:rsid w:val="00676594"/>
    <w:rsid w:val="00677802"/>
    <w:rsid w:val="00680B5A"/>
    <w:rsid w:val="00686056"/>
    <w:rsid w:val="006862E1"/>
    <w:rsid w:val="00690352"/>
    <w:rsid w:val="0069318C"/>
    <w:rsid w:val="006A48E3"/>
    <w:rsid w:val="006A64BD"/>
    <w:rsid w:val="006A6BA5"/>
    <w:rsid w:val="006A7A9C"/>
    <w:rsid w:val="006B062B"/>
    <w:rsid w:val="006B1B29"/>
    <w:rsid w:val="006B367C"/>
    <w:rsid w:val="006B479A"/>
    <w:rsid w:val="006B5E17"/>
    <w:rsid w:val="006B6DAD"/>
    <w:rsid w:val="006C4AAD"/>
    <w:rsid w:val="006C6DBD"/>
    <w:rsid w:val="006D0DE8"/>
    <w:rsid w:val="006D33B3"/>
    <w:rsid w:val="006D5410"/>
    <w:rsid w:val="006D7589"/>
    <w:rsid w:val="006E26C9"/>
    <w:rsid w:val="006E6896"/>
    <w:rsid w:val="006F2614"/>
    <w:rsid w:val="006F4848"/>
    <w:rsid w:val="006F72F9"/>
    <w:rsid w:val="00700AEA"/>
    <w:rsid w:val="00702C46"/>
    <w:rsid w:val="007075BF"/>
    <w:rsid w:val="007156BB"/>
    <w:rsid w:val="0071751F"/>
    <w:rsid w:val="00724F74"/>
    <w:rsid w:val="00725BCD"/>
    <w:rsid w:val="007274A5"/>
    <w:rsid w:val="007331AC"/>
    <w:rsid w:val="00735E69"/>
    <w:rsid w:val="0074260A"/>
    <w:rsid w:val="00743241"/>
    <w:rsid w:val="00744B29"/>
    <w:rsid w:val="00747897"/>
    <w:rsid w:val="00754566"/>
    <w:rsid w:val="00754A3F"/>
    <w:rsid w:val="00760D4F"/>
    <w:rsid w:val="00764559"/>
    <w:rsid w:val="00764D4C"/>
    <w:rsid w:val="0077262F"/>
    <w:rsid w:val="007745CC"/>
    <w:rsid w:val="00777CD3"/>
    <w:rsid w:val="00780565"/>
    <w:rsid w:val="0078321F"/>
    <w:rsid w:val="00783453"/>
    <w:rsid w:val="00783926"/>
    <w:rsid w:val="00783CDF"/>
    <w:rsid w:val="00785A58"/>
    <w:rsid w:val="007945F0"/>
    <w:rsid w:val="00795176"/>
    <w:rsid w:val="007965B4"/>
    <w:rsid w:val="00796891"/>
    <w:rsid w:val="007A01D1"/>
    <w:rsid w:val="007A2DF7"/>
    <w:rsid w:val="007A6BCF"/>
    <w:rsid w:val="007B16CD"/>
    <w:rsid w:val="007B5886"/>
    <w:rsid w:val="007C0E0F"/>
    <w:rsid w:val="007C2EF0"/>
    <w:rsid w:val="007C4364"/>
    <w:rsid w:val="007D31F1"/>
    <w:rsid w:val="007D678F"/>
    <w:rsid w:val="007D6EAE"/>
    <w:rsid w:val="007E427A"/>
    <w:rsid w:val="007E564F"/>
    <w:rsid w:val="007E572D"/>
    <w:rsid w:val="007E595F"/>
    <w:rsid w:val="007E5ECB"/>
    <w:rsid w:val="007F09D0"/>
    <w:rsid w:val="007F33B8"/>
    <w:rsid w:val="007F3518"/>
    <w:rsid w:val="007F4654"/>
    <w:rsid w:val="007F4724"/>
    <w:rsid w:val="007F4826"/>
    <w:rsid w:val="00802152"/>
    <w:rsid w:val="00802317"/>
    <w:rsid w:val="008043B8"/>
    <w:rsid w:val="00810EF4"/>
    <w:rsid w:val="00813599"/>
    <w:rsid w:val="00814C9A"/>
    <w:rsid w:val="00821F24"/>
    <w:rsid w:val="00822C97"/>
    <w:rsid w:val="008245F6"/>
    <w:rsid w:val="00827B40"/>
    <w:rsid w:val="00834E8E"/>
    <w:rsid w:val="008374D8"/>
    <w:rsid w:val="0084078B"/>
    <w:rsid w:val="00842D72"/>
    <w:rsid w:val="00850AD4"/>
    <w:rsid w:val="00856EA3"/>
    <w:rsid w:val="008604F0"/>
    <w:rsid w:val="00862EC3"/>
    <w:rsid w:val="0086518C"/>
    <w:rsid w:val="0087256F"/>
    <w:rsid w:val="00872D86"/>
    <w:rsid w:val="00875D6D"/>
    <w:rsid w:val="0087746A"/>
    <w:rsid w:val="00877D07"/>
    <w:rsid w:val="00877FF2"/>
    <w:rsid w:val="00881130"/>
    <w:rsid w:val="0088190F"/>
    <w:rsid w:val="00885C45"/>
    <w:rsid w:val="0088699F"/>
    <w:rsid w:val="00890325"/>
    <w:rsid w:val="00890B7A"/>
    <w:rsid w:val="00891A67"/>
    <w:rsid w:val="0089295B"/>
    <w:rsid w:val="00894767"/>
    <w:rsid w:val="00894798"/>
    <w:rsid w:val="008A1A62"/>
    <w:rsid w:val="008A292F"/>
    <w:rsid w:val="008A399A"/>
    <w:rsid w:val="008A4535"/>
    <w:rsid w:val="008B09C6"/>
    <w:rsid w:val="008B673C"/>
    <w:rsid w:val="008C1CD0"/>
    <w:rsid w:val="008C20E8"/>
    <w:rsid w:val="008C30CC"/>
    <w:rsid w:val="008C5040"/>
    <w:rsid w:val="008C72DD"/>
    <w:rsid w:val="008D05FB"/>
    <w:rsid w:val="008D1119"/>
    <w:rsid w:val="008D1DD7"/>
    <w:rsid w:val="008D55F3"/>
    <w:rsid w:val="008E470F"/>
    <w:rsid w:val="008E64A5"/>
    <w:rsid w:val="008E77CC"/>
    <w:rsid w:val="008E7961"/>
    <w:rsid w:val="008F6213"/>
    <w:rsid w:val="00915B4B"/>
    <w:rsid w:val="00916860"/>
    <w:rsid w:val="0092022C"/>
    <w:rsid w:val="00925409"/>
    <w:rsid w:val="00925F90"/>
    <w:rsid w:val="009308C8"/>
    <w:rsid w:val="0093103D"/>
    <w:rsid w:val="00936968"/>
    <w:rsid w:val="00937E76"/>
    <w:rsid w:val="0094129B"/>
    <w:rsid w:val="00941427"/>
    <w:rsid w:val="009421C6"/>
    <w:rsid w:val="00947E10"/>
    <w:rsid w:val="00956282"/>
    <w:rsid w:val="00961F8D"/>
    <w:rsid w:val="009630E0"/>
    <w:rsid w:val="009634A3"/>
    <w:rsid w:val="00964B01"/>
    <w:rsid w:val="00971945"/>
    <w:rsid w:val="00975FC5"/>
    <w:rsid w:val="00980309"/>
    <w:rsid w:val="009812F3"/>
    <w:rsid w:val="00982830"/>
    <w:rsid w:val="00985336"/>
    <w:rsid w:val="0098626C"/>
    <w:rsid w:val="00990009"/>
    <w:rsid w:val="0099019B"/>
    <w:rsid w:val="00995724"/>
    <w:rsid w:val="00996033"/>
    <w:rsid w:val="009960DD"/>
    <w:rsid w:val="00996E76"/>
    <w:rsid w:val="00997C7D"/>
    <w:rsid w:val="009A39D2"/>
    <w:rsid w:val="009B64A6"/>
    <w:rsid w:val="009C2791"/>
    <w:rsid w:val="009C2B34"/>
    <w:rsid w:val="009D1DB2"/>
    <w:rsid w:val="009D417C"/>
    <w:rsid w:val="009D67E8"/>
    <w:rsid w:val="009D6AE6"/>
    <w:rsid w:val="009D6F93"/>
    <w:rsid w:val="009E4585"/>
    <w:rsid w:val="009E7D9B"/>
    <w:rsid w:val="009F021B"/>
    <w:rsid w:val="009F2114"/>
    <w:rsid w:val="009F412B"/>
    <w:rsid w:val="009F61E7"/>
    <w:rsid w:val="00A02566"/>
    <w:rsid w:val="00A03A6D"/>
    <w:rsid w:val="00A072FD"/>
    <w:rsid w:val="00A073D6"/>
    <w:rsid w:val="00A261DD"/>
    <w:rsid w:val="00A27488"/>
    <w:rsid w:val="00A30D34"/>
    <w:rsid w:val="00A31A10"/>
    <w:rsid w:val="00A328A2"/>
    <w:rsid w:val="00A34A69"/>
    <w:rsid w:val="00A35FE6"/>
    <w:rsid w:val="00A460AC"/>
    <w:rsid w:val="00A46BF0"/>
    <w:rsid w:val="00A475E6"/>
    <w:rsid w:val="00A5096C"/>
    <w:rsid w:val="00A53B6E"/>
    <w:rsid w:val="00A5532A"/>
    <w:rsid w:val="00A5557C"/>
    <w:rsid w:val="00A60874"/>
    <w:rsid w:val="00A621DA"/>
    <w:rsid w:val="00A64F46"/>
    <w:rsid w:val="00A64FF2"/>
    <w:rsid w:val="00A65855"/>
    <w:rsid w:val="00A700FF"/>
    <w:rsid w:val="00A7168A"/>
    <w:rsid w:val="00A81F9D"/>
    <w:rsid w:val="00A83509"/>
    <w:rsid w:val="00A862F7"/>
    <w:rsid w:val="00A86EFF"/>
    <w:rsid w:val="00A9016F"/>
    <w:rsid w:val="00A90B49"/>
    <w:rsid w:val="00A91222"/>
    <w:rsid w:val="00A97E16"/>
    <w:rsid w:val="00AA10CC"/>
    <w:rsid w:val="00AA1906"/>
    <w:rsid w:val="00AA5CC7"/>
    <w:rsid w:val="00AA7A86"/>
    <w:rsid w:val="00AB07B8"/>
    <w:rsid w:val="00AB1104"/>
    <w:rsid w:val="00AB28B5"/>
    <w:rsid w:val="00AB3C0C"/>
    <w:rsid w:val="00AB4DE8"/>
    <w:rsid w:val="00AB4DF2"/>
    <w:rsid w:val="00AB5695"/>
    <w:rsid w:val="00AC0179"/>
    <w:rsid w:val="00AC0873"/>
    <w:rsid w:val="00AC225E"/>
    <w:rsid w:val="00AC2E0F"/>
    <w:rsid w:val="00AC3508"/>
    <w:rsid w:val="00AC37C7"/>
    <w:rsid w:val="00AC5920"/>
    <w:rsid w:val="00AD45A5"/>
    <w:rsid w:val="00AD5989"/>
    <w:rsid w:val="00AE3D60"/>
    <w:rsid w:val="00AE5813"/>
    <w:rsid w:val="00AE62D3"/>
    <w:rsid w:val="00AE67D4"/>
    <w:rsid w:val="00AF2D2A"/>
    <w:rsid w:val="00B022B3"/>
    <w:rsid w:val="00B02B24"/>
    <w:rsid w:val="00B04544"/>
    <w:rsid w:val="00B0589F"/>
    <w:rsid w:val="00B111AF"/>
    <w:rsid w:val="00B1314D"/>
    <w:rsid w:val="00B13196"/>
    <w:rsid w:val="00B1353B"/>
    <w:rsid w:val="00B1429F"/>
    <w:rsid w:val="00B16C8A"/>
    <w:rsid w:val="00B219CE"/>
    <w:rsid w:val="00B23136"/>
    <w:rsid w:val="00B26518"/>
    <w:rsid w:val="00B271F5"/>
    <w:rsid w:val="00B27FD2"/>
    <w:rsid w:val="00B30197"/>
    <w:rsid w:val="00B3055F"/>
    <w:rsid w:val="00B32B88"/>
    <w:rsid w:val="00B33343"/>
    <w:rsid w:val="00B36BE2"/>
    <w:rsid w:val="00B42C33"/>
    <w:rsid w:val="00B45277"/>
    <w:rsid w:val="00B45E63"/>
    <w:rsid w:val="00B5010B"/>
    <w:rsid w:val="00B50218"/>
    <w:rsid w:val="00B56A5B"/>
    <w:rsid w:val="00B61810"/>
    <w:rsid w:val="00B62033"/>
    <w:rsid w:val="00B630F1"/>
    <w:rsid w:val="00B65C86"/>
    <w:rsid w:val="00B676D0"/>
    <w:rsid w:val="00B70FC7"/>
    <w:rsid w:val="00B71CF5"/>
    <w:rsid w:val="00B71D9E"/>
    <w:rsid w:val="00B742B1"/>
    <w:rsid w:val="00B759EC"/>
    <w:rsid w:val="00B7726A"/>
    <w:rsid w:val="00B7753F"/>
    <w:rsid w:val="00B819B9"/>
    <w:rsid w:val="00B8371C"/>
    <w:rsid w:val="00B84902"/>
    <w:rsid w:val="00B85308"/>
    <w:rsid w:val="00B95A2C"/>
    <w:rsid w:val="00BB079C"/>
    <w:rsid w:val="00BB31D9"/>
    <w:rsid w:val="00BB3E4E"/>
    <w:rsid w:val="00BB49AA"/>
    <w:rsid w:val="00BB60E7"/>
    <w:rsid w:val="00BB6218"/>
    <w:rsid w:val="00BB6630"/>
    <w:rsid w:val="00BB67B9"/>
    <w:rsid w:val="00BB7696"/>
    <w:rsid w:val="00BC28AA"/>
    <w:rsid w:val="00BC4198"/>
    <w:rsid w:val="00BC45C0"/>
    <w:rsid w:val="00BC5C6F"/>
    <w:rsid w:val="00BC67AE"/>
    <w:rsid w:val="00BD1F10"/>
    <w:rsid w:val="00BD54CE"/>
    <w:rsid w:val="00BD55A7"/>
    <w:rsid w:val="00BD5738"/>
    <w:rsid w:val="00BD5981"/>
    <w:rsid w:val="00BE52AE"/>
    <w:rsid w:val="00BE547F"/>
    <w:rsid w:val="00BE6585"/>
    <w:rsid w:val="00BF065E"/>
    <w:rsid w:val="00BF1792"/>
    <w:rsid w:val="00BF2DC0"/>
    <w:rsid w:val="00BF3996"/>
    <w:rsid w:val="00C04879"/>
    <w:rsid w:val="00C074C5"/>
    <w:rsid w:val="00C10E61"/>
    <w:rsid w:val="00C14F49"/>
    <w:rsid w:val="00C1695A"/>
    <w:rsid w:val="00C17122"/>
    <w:rsid w:val="00C17B1A"/>
    <w:rsid w:val="00C209AE"/>
    <w:rsid w:val="00C228BD"/>
    <w:rsid w:val="00C230F4"/>
    <w:rsid w:val="00C25B09"/>
    <w:rsid w:val="00C3208E"/>
    <w:rsid w:val="00C32658"/>
    <w:rsid w:val="00C3443D"/>
    <w:rsid w:val="00C37FEA"/>
    <w:rsid w:val="00C40FA8"/>
    <w:rsid w:val="00C4312A"/>
    <w:rsid w:val="00C4370E"/>
    <w:rsid w:val="00C4611E"/>
    <w:rsid w:val="00C50B40"/>
    <w:rsid w:val="00C557F9"/>
    <w:rsid w:val="00C578F3"/>
    <w:rsid w:val="00C633AF"/>
    <w:rsid w:val="00C66207"/>
    <w:rsid w:val="00C709C7"/>
    <w:rsid w:val="00C72933"/>
    <w:rsid w:val="00C76631"/>
    <w:rsid w:val="00C77495"/>
    <w:rsid w:val="00C82541"/>
    <w:rsid w:val="00C82811"/>
    <w:rsid w:val="00C85514"/>
    <w:rsid w:val="00C87FD3"/>
    <w:rsid w:val="00C94B19"/>
    <w:rsid w:val="00C95F48"/>
    <w:rsid w:val="00CA088B"/>
    <w:rsid w:val="00CA0F30"/>
    <w:rsid w:val="00CA52BD"/>
    <w:rsid w:val="00CA5D0E"/>
    <w:rsid w:val="00CB0727"/>
    <w:rsid w:val="00CB1F3C"/>
    <w:rsid w:val="00CB2837"/>
    <w:rsid w:val="00CB3DED"/>
    <w:rsid w:val="00CB3EA1"/>
    <w:rsid w:val="00CB4046"/>
    <w:rsid w:val="00CC08EE"/>
    <w:rsid w:val="00CC1871"/>
    <w:rsid w:val="00CC4878"/>
    <w:rsid w:val="00CC69E6"/>
    <w:rsid w:val="00CC7408"/>
    <w:rsid w:val="00CD328F"/>
    <w:rsid w:val="00CD472F"/>
    <w:rsid w:val="00CD4B2B"/>
    <w:rsid w:val="00CD6A47"/>
    <w:rsid w:val="00CD6B48"/>
    <w:rsid w:val="00CD7882"/>
    <w:rsid w:val="00CE1334"/>
    <w:rsid w:val="00CE15E5"/>
    <w:rsid w:val="00CE1685"/>
    <w:rsid w:val="00CE190B"/>
    <w:rsid w:val="00CE4854"/>
    <w:rsid w:val="00CE721A"/>
    <w:rsid w:val="00CF1AD7"/>
    <w:rsid w:val="00CF1B7F"/>
    <w:rsid w:val="00CF397F"/>
    <w:rsid w:val="00CF4BEF"/>
    <w:rsid w:val="00CF6165"/>
    <w:rsid w:val="00CF61DC"/>
    <w:rsid w:val="00CF68BD"/>
    <w:rsid w:val="00D004C1"/>
    <w:rsid w:val="00D00E05"/>
    <w:rsid w:val="00D01797"/>
    <w:rsid w:val="00D0423D"/>
    <w:rsid w:val="00D05990"/>
    <w:rsid w:val="00D05B53"/>
    <w:rsid w:val="00D13D09"/>
    <w:rsid w:val="00D14740"/>
    <w:rsid w:val="00D154D0"/>
    <w:rsid w:val="00D169E7"/>
    <w:rsid w:val="00D2158B"/>
    <w:rsid w:val="00D23C4E"/>
    <w:rsid w:val="00D27B04"/>
    <w:rsid w:val="00D27E0B"/>
    <w:rsid w:val="00D31390"/>
    <w:rsid w:val="00D337A4"/>
    <w:rsid w:val="00D35606"/>
    <w:rsid w:val="00D404E5"/>
    <w:rsid w:val="00D41679"/>
    <w:rsid w:val="00D4190D"/>
    <w:rsid w:val="00D43413"/>
    <w:rsid w:val="00D44A65"/>
    <w:rsid w:val="00D535B6"/>
    <w:rsid w:val="00D54DA4"/>
    <w:rsid w:val="00D55E8B"/>
    <w:rsid w:val="00D564DE"/>
    <w:rsid w:val="00D610BB"/>
    <w:rsid w:val="00D613F4"/>
    <w:rsid w:val="00D634EA"/>
    <w:rsid w:val="00D63C3D"/>
    <w:rsid w:val="00D74A0D"/>
    <w:rsid w:val="00D75690"/>
    <w:rsid w:val="00D81D45"/>
    <w:rsid w:val="00D830DD"/>
    <w:rsid w:val="00D8383D"/>
    <w:rsid w:val="00D90CA5"/>
    <w:rsid w:val="00D92748"/>
    <w:rsid w:val="00DA00A1"/>
    <w:rsid w:val="00DA11F8"/>
    <w:rsid w:val="00DB0684"/>
    <w:rsid w:val="00DB36A3"/>
    <w:rsid w:val="00DB674D"/>
    <w:rsid w:val="00DC3494"/>
    <w:rsid w:val="00DC65F1"/>
    <w:rsid w:val="00DD1209"/>
    <w:rsid w:val="00DD25E3"/>
    <w:rsid w:val="00DD33D1"/>
    <w:rsid w:val="00DD5C6D"/>
    <w:rsid w:val="00DE01EF"/>
    <w:rsid w:val="00DE3C9A"/>
    <w:rsid w:val="00DE462B"/>
    <w:rsid w:val="00DF087E"/>
    <w:rsid w:val="00DF42A9"/>
    <w:rsid w:val="00DF5D4C"/>
    <w:rsid w:val="00DF606F"/>
    <w:rsid w:val="00DF74FB"/>
    <w:rsid w:val="00E010D8"/>
    <w:rsid w:val="00E02BB2"/>
    <w:rsid w:val="00E03738"/>
    <w:rsid w:val="00E04793"/>
    <w:rsid w:val="00E0728E"/>
    <w:rsid w:val="00E10C1E"/>
    <w:rsid w:val="00E12B6F"/>
    <w:rsid w:val="00E178A7"/>
    <w:rsid w:val="00E17B87"/>
    <w:rsid w:val="00E212AC"/>
    <w:rsid w:val="00E215EE"/>
    <w:rsid w:val="00E22FA9"/>
    <w:rsid w:val="00E246A9"/>
    <w:rsid w:val="00E24EAC"/>
    <w:rsid w:val="00E25944"/>
    <w:rsid w:val="00E26364"/>
    <w:rsid w:val="00E31065"/>
    <w:rsid w:val="00E31AFC"/>
    <w:rsid w:val="00E31F83"/>
    <w:rsid w:val="00E3235F"/>
    <w:rsid w:val="00E36C8C"/>
    <w:rsid w:val="00E37223"/>
    <w:rsid w:val="00E463C1"/>
    <w:rsid w:val="00E513A3"/>
    <w:rsid w:val="00E52060"/>
    <w:rsid w:val="00E53071"/>
    <w:rsid w:val="00E55955"/>
    <w:rsid w:val="00E57D56"/>
    <w:rsid w:val="00E63183"/>
    <w:rsid w:val="00E65028"/>
    <w:rsid w:val="00E66452"/>
    <w:rsid w:val="00E72175"/>
    <w:rsid w:val="00E80366"/>
    <w:rsid w:val="00E815C3"/>
    <w:rsid w:val="00E82B9B"/>
    <w:rsid w:val="00E85147"/>
    <w:rsid w:val="00E876BA"/>
    <w:rsid w:val="00E917DA"/>
    <w:rsid w:val="00E91A77"/>
    <w:rsid w:val="00E9227E"/>
    <w:rsid w:val="00E934AF"/>
    <w:rsid w:val="00E938A9"/>
    <w:rsid w:val="00E93B11"/>
    <w:rsid w:val="00E9424D"/>
    <w:rsid w:val="00E9694F"/>
    <w:rsid w:val="00EA04DA"/>
    <w:rsid w:val="00EA1DB8"/>
    <w:rsid w:val="00EA4168"/>
    <w:rsid w:val="00EC07A6"/>
    <w:rsid w:val="00EC3AC4"/>
    <w:rsid w:val="00EC5942"/>
    <w:rsid w:val="00EC5C8E"/>
    <w:rsid w:val="00ED08E7"/>
    <w:rsid w:val="00ED2816"/>
    <w:rsid w:val="00ED2EA9"/>
    <w:rsid w:val="00ED3252"/>
    <w:rsid w:val="00ED3497"/>
    <w:rsid w:val="00ED5D42"/>
    <w:rsid w:val="00ED64D2"/>
    <w:rsid w:val="00ED680E"/>
    <w:rsid w:val="00ED6E00"/>
    <w:rsid w:val="00ED7752"/>
    <w:rsid w:val="00EE0B7B"/>
    <w:rsid w:val="00EE2B53"/>
    <w:rsid w:val="00EE6F6C"/>
    <w:rsid w:val="00EE770F"/>
    <w:rsid w:val="00EF0CF7"/>
    <w:rsid w:val="00EF777E"/>
    <w:rsid w:val="00EF7B50"/>
    <w:rsid w:val="00F001EF"/>
    <w:rsid w:val="00F04FA1"/>
    <w:rsid w:val="00F137F4"/>
    <w:rsid w:val="00F138FB"/>
    <w:rsid w:val="00F13919"/>
    <w:rsid w:val="00F14EBE"/>
    <w:rsid w:val="00F15E29"/>
    <w:rsid w:val="00F165C3"/>
    <w:rsid w:val="00F16C7B"/>
    <w:rsid w:val="00F22883"/>
    <w:rsid w:val="00F24AB1"/>
    <w:rsid w:val="00F258C1"/>
    <w:rsid w:val="00F26E37"/>
    <w:rsid w:val="00F2709A"/>
    <w:rsid w:val="00F27716"/>
    <w:rsid w:val="00F33D1E"/>
    <w:rsid w:val="00F42F2E"/>
    <w:rsid w:val="00F44A4A"/>
    <w:rsid w:val="00F46700"/>
    <w:rsid w:val="00F52EFC"/>
    <w:rsid w:val="00F5301E"/>
    <w:rsid w:val="00F57532"/>
    <w:rsid w:val="00F57ED9"/>
    <w:rsid w:val="00F57FAF"/>
    <w:rsid w:val="00F611B1"/>
    <w:rsid w:val="00F63F24"/>
    <w:rsid w:val="00F71A28"/>
    <w:rsid w:val="00F760D7"/>
    <w:rsid w:val="00F81CB9"/>
    <w:rsid w:val="00F84809"/>
    <w:rsid w:val="00F87F94"/>
    <w:rsid w:val="00F91879"/>
    <w:rsid w:val="00F96F09"/>
    <w:rsid w:val="00FA0A3D"/>
    <w:rsid w:val="00FA13DC"/>
    <w:rsid w:val="00FA6260"/>
    <w:rsid w:val="00FA6638"/>
    <w:rsid w:val="00FA7FEC"/>
    <w:rsid w:val="00FB12E8"/>
    <w:rsid w:val="00FB2505"/>
    <w:rsid w:val="00FB3C6D"/>
    <w:rsid w:val="00FB3CB0"/>
    <w:rsid w:val="00FB4BFE"/>
    <w:rsid w:val="00FB6A84"/>
    <w:rsid w:val="00FB6F27"/>
    <w:rsid w:val="00FC6812"/>
    <w:rsid w:val="00FC6FA5"/>
    <w:rsid w:val="00FC7515"/>
    <w:rsid w:val="00FD064E"/>
    <w:rsid w:val="00FD0877"/>
    <w:rsid w:val="00FD14E9"/>
    <w:rsid w:val="00FD6702"/>
    <w:rsid w:val="00FE506C"/>
    <w:rsid w:val="00FE6E54"/>
    <w:rsid w:val="00FF4E44"/>
    <w:rsid w:val="00FF530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 w:type="character" w:customStyle="1" w:styleId="aya">
    <w:name w:val="aya"/>
    <w:basedOn w:val="DefaultParagraphFont"/>
    <w:rsid w:val="003750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 w:type="character" w:customStyle="1" w:styleId="aya">
    <w:name w:val="aya"/>
    <w:basedOn w:val="DefaultParagraphFont"/>
    <w:rsid w:val="00375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8542">
      <w:bodyDiv w:val="1"/>
      <w:marLeft w:val="0"/>
      <w:marRight w:val="0"/>
      <w:marTop w:val="0"/>
      <w:marBottom w:val="0"/>
      <w:divBdr>
        <w:top w:val="none" w:sz="0" w:space="0" w:color="auto"/>
        <w:left w:val="none" w:sz="0" w:space="0" w:color="auto"/>
        <w:bottom w:val="none" w:sz="0" w:space="0" w:color="auto"/>
        <w:right w:val="none" w:sz="0" w:space="0" w:color="auto"/>
      </w:divBdr>
    </w:div>
    <w:div w:id="24252477">
      <w:bodyDiv w:val="1"/>
      <w:marLeft w:val="0"/>
      <w:marRight w:val="0"/>
      <w:marTop w:val="0"/>
      <w:marBottom w:val="0"/>
      <w:divBdr>
        <w:top w:val="none" w:sz="0" w:space="0" w:color="auto"/>
        <w:left w:val="none" w:sz="0" w:space="0" w:color="auto"/>
        <w:bottom w:val="none" w:sz="0" w:space="0" w:color="auto"/>
        <w:right w:val="none" w:sz="0" w:space="0" w:color="auto"/>
      </w:divBdr>
    </w:div>
    <w:div w:id="30496385">
      <w:bodyDiv w:val="1"/>
      <w:marLeft w:val="0"/>
      <w:marRight w:val="0"/>
      <w:marTop w:val="0"/>
      <w:marBottom w:val="0"/>
      <w:divBdr>
        <w:top w:val="none" w:sz="0" w:space="0" w:color="auto"/>
        <w:left w:val="none" w:sz="0" w:space="0" w:color="auto"/>
        <w:bottom w:val="none" w:sz="0" w:space="0" w:color="auto"/>
        <w:right w:val="none" w:sz="0" w:space="0" w:color="auto"/>
      </w:divBdr>
    </w:div>
    <w:div w:id="32703310">
      <w:bodyDiv w:val="1"/>
      <w:marLeft w:val="0"/>
      <w:marRight w:val="0"/>
      <w:marTop w:val="0"/>
      <w:marBottom w:val="0"/>
      <w:divBdr>
        <w:top w:val="none" w:sz="0" w:space="0" w:color="auto"/>
        <w:left w:val="none" w:sz="0" w:space="0" w:color="auto"/>
        <w:bottom w:val="none" w:sz="0" w:space="0" w:color="auto"/>
        <w:right w:val="none" w:sz="0" w:space="0" w:color="auto"/>
      </w:divBdr>
    </w:div>
    <w:div w:id="84573355">
      <w:bodyDiv w:val="1"/>
      <w:marLeft w:val="0"/>
      <w:marRight w:val="0"/>
      <w:marTop w:val="0"/>
      <w:marBottom w:val="0"/>
      <w:divBdr>
        <w:top w:val="none" w:sz="0" w:space="0" w:color="auto"/>
        <w:left w:val="none" w:sz="0" w:space="0" w:color="auto"/>
        <w:bottom w:val="none" w:sz="0" w:space="0" w:color="auto"/>
        <w:right w:val="none" w:sz="0" w:space="0" w:color="auto"/>
      </w:divBdr>
    </w:div>
    <w:div w:id="96683020">
      <w:bodyDiv w:val="1"/>
      <w:marLeft w:val="0"/>
      <w:marRight w:val="0"/>
      <w:marTop w:val="0"/>
      <w:marBottom w:val="0"/>
      <w:divBdr>
        <w:top w:val="none" w:sz="0" w:space="0" w:color="auto"/>
        <w:left w:val="none" w:sz="0" w:space="0" w:color="auto"/>
        <w:bottom w:val="none" w:sz="0" w:space="0" w:color="auto"/>
        <w:right w:val="none" w:sz="0" w:space="0" w:color="auto"/>
      </w:divBdr>
    </w:div>
    <w:div w:id="105543179">
      <w:bodyDiv w:val="1"/>
      <w:marLeft w:val="0"/>
      <w:marRight w:val="0"/>
      <w:marTop w:val="0"/>
      <w:marBottom w:val="0"/>
      <w:divBdr>
        <w:top w:val="none" w:sz="0" w:space="0" w:color="auto"/>
        <w:left w:val="none" w:sz="0" w:space="0" w:color="auto"/>
        <w:bottom w:val="none" w:sz="0" w:space="0" w:color="auto"/>
        <w:right w:val="none" w:sz="0" w:space="0" w:color="auto"/>
      </w:divBdr>
    </w:div>
    <w:div w:id="109787578">
      <w:bodyDiv w:val="1"/>
      <w:marLeft w:val="0"/>
      <w:marRight w:val="0"/>
      <w:marTop w:val="0"/>
      <w:marBottom w:val="0"/>
      <w:divBdr>
        <w:top w:val="none" w:sz="0" w:space="0" w:color="auto"/>
        <w:left w:val="none" w:sz="0" w:space="0" w:color="auto"/>
        <w:bottom w:val="none" w:sz="0" w:space="0" w:color="auto"/>
        <w:right w:val="none" w:sz="0" w:space="0" w:color="auto"/>
      </w:divBdr>
    </w:div>
    <w:div w:id="110634941">
      <w:bodyDiv w:val="1"/>
      <w:marLeft w:val="0"/>
      <w:marRight w:val="0"/>
      <w:marTop w:val="0"/>
      <w:marBottom w:val="0"/>
      <w:divBdr>
        <w:top w:val="none" w:sz="0" w:space="0" w:color="auto"/>
        <w:left w:val="none" w:sz="0" w:space="0" w:color="auto"/>
        <w:bottom w:val="none" w:sz="0" w:space="0" w:color="auto"/>
        <w:right w:val="none" w:sz="0" w:space="0" w:color="auto"/>
      </w:divBdr>
    </w:div>
    <w:div w:id="140855581">
      <w:bodyDiv w:val="1"/>
      <w:marLeft w:val="0"/>
      <w:marRight w:val="0"/>
      <w:marTop w:val="0"/>
      <w:marBottom w:val="0"/>
      <w:divBdr>
        <w:top w:val="none" w:sz="0" w:space="0" w:color="auto"/>
        <w:left w:val="none" w:sz="0" w:space="0" w:color="auto"/>
        <w:bottom w:val="none" w:sz="0" w:space="0" w:color="auto"/>
        <w:right w:val="none" w:sz="0" w:space="0" w:color="auto"/>
      </w:divBdr>
    </w:div>
    <w:div w:id="146364487">
      <w:bodyDiv w:val="1"/>
      <w:marLeft w:val="0"/>
      <w:marRight w:val="0"/>
      <w:marTop w:val="0"/>
      <w:marBottom w:val="0"/>
      <w:divBdr>
        <w:top w:val="none" w:sz="0" w:space="0" w:color="auto"/>
        <w:left w:val="none" w:sz="0" w:space="0" w:color="auto"/>
        <w:bottom w:val="none" w:sz="0" w:space="0" w:color="auto"/>
        <w:right w:val="none" w:sz="0" w:space="0" w:color="auto"/>
      </w:divBdr>
    </w:div>
    <w:div w:id="151608696">
      <w:bodyDiv w:val="1"/>
      <w:marLeft w:val="0"/>
      <w:marRight w:val="0"/>
      <w:marTop w:val="0"/>
      <w:marBottom w:val="0"/>
      <w:divBdr>
        <w:top w:val="none" w:sz="0" w:space="0" w:color="auto"/>
        <w:left w:val="none" w:sz="0" w:space="0" w:color="auto"/>
        <w:bottom w:val="none" w:sz="0" w:space="0" w:color="auto"/>
        <w:right w:val="none" w:sz="0" w:space="0" w:color="auto"/>
      </w:divBdr>
    </w:div>
    <w:div w:id="179860256">
      <w:bodyDiv w:val="1"/>
      <w:marLeft w:val="0"/>
      <w:marRight w:val="0"/>
      <w:marTop w:val="0"/>
      <w:marBottom w:val="0"/>
      <w:divBdr>
        <w:top w:val="none" w:sz="0" w:space="0" w:color="auto"/>
        <w:left w:val="none" w:sz="0" w:space="0" w:color="auto"/>
        <w:bottom w:val="none" w:sz="0" w:space="0" w:color="auto"/>
        <w:right w:val="none" w:sz="0" w:space="0" w:color="auto"/>
      </w:divBdr>
    </w:div>
    <w:div w:id="181017449">
      <w:bodyDiv w:val="1"/>
      <w:marLeft w:val="0"/>
      <w:marRight w:val="0"/>
      <w:marTop w:val="0"/>
      <w:marBottom w:val="0"/>
      <w:divBdr>
        <w:top w:val="none" w:sz="0" w:space="0" w:color="auto"/>
        <w:left w:val="none" w:sz="0" w:space="0" w:color="auto"/>
        <w:bottom w:val="none" w:sz="0" w:space="0" w:color="auto"/>
        <w:right w:val="none" w:sz="0" w:space="0" w:color="auto"/>
      </w:divBdr>
    </w:div>
    <w:div w:id="185338459">
      <w:bodyDiv w:val="1"/>
      <w:marLeft w:val="0"/>
      <w:marRight w:val="0"/>
      <w:marTop w:val="0"/>
      <w:marBottom w:val="0"/>
      <w:divBdr>
        <w:top w:val="none" w:sz="0" w:space="0" w:color="auto"/>
        <w:left w:val="none" w:sz="0" w:space="0" w:color="auto"/>
        <w:bottom w:val="none" w:sz="0" w:space="0" w:color="auto"/>
        <w:right w:val="none" w:sz="0" w:space="0" w:color="auto"/>
      </w:divBdr>
    </w:div>
    <w:div w:id="188028383">
      <w:bodyDiv w:val="1"/>
      <w:marLeft w:val="0"/>
      <w:marRight w:val="0"/>
      <w:marTop w:val="0"/>
      <w:marBottom w:val="0"/>
      <w:divBdr>
        <w:top w:val="none" w:sz="0" w:space="0" w:color="auto"/>
        <w:left w:val="none" w:sz="0" w:space="0" w:color="auto"/>
        <w:bottom w:val="none" w:sz="0" w:space="0" w:color="auto"/>
        <w:right w:val="none" w:sz="0" w:space="0" w:color="auto"/>
      </w:divBdr>
    </w:div>
    <w:div w:id="203834395">
      <w:bodyDiv w:val="1"/>
      <w:marLeft w:val="0"/>
      <w:marRight w:val="0"/>
      <w:marTop w:val="0"/>
      <w:marBottom w:val="0"/>
      <w:divBdr>
        <w:top w:val="none" w:sz="0" w:space="0" w:color="auto"/>
        <w:left w:val="none" w:sz="0" w:space="0" w:color="auto"/>
        <w:bottom w:val="none" w:sz="0" w:space="0" w:color="auto"/>
        <w:right w:val="none" w:sz="0" w:space="0" w:color="auto"/>
      </w:divBdr>
    </w:div>
    <w:div w:id="206334227">
      <w:bodyDiv w:val="1"/>
      <w:marLeft w:val="0"/>
      <w:marRight w:val="0"/>
      <w:marTop w:val="0"/>
      <w:marBottom w:val="0"/>
      <w:divBdr>
        <w:top w:val="none" w:sz="0" w:space="0" w:color="auto"/>
        <w:left w:val="none" w:sz="0" w:space="0" w:color="auto"/>
        <w:bottom w:val="none" w:sz="0" w:space="0" w:color="auto"/>
        <w:right w:val="none" w:sz="0" w:space="0" w:color="auto"/>
      </w:divBdr>
    </w:div>
    <w:div w:id="221335169">
      <w:bodyDiv w:val="1"/>
      <w:marLeft w:val="0"/>
      <w:marRight w:val="0"/>
      <w:marTop w:val="0"/>
      <w:marBottom w:val="0"/>
      <w:divBdr>
        <w:top w:val="none" w:sz="0" w:space="0" w:color="auto"/>
        <w:left w:val="none" w:sz="0" w:space="0" w:color="auto"/>
        <w:bottom w:val="none" w:sz="0" w:space="0" w:color="auto"/>
        <w:right w:val="none" w:sz="0" w:space="0" w:color="auto"/>
      </w:divBdr>
    </w:div>
    <w:div w:id="233666467">
      <w:bodyDiv w:val="1"/>
      <w:marLeft w:val="0"/>
      <w:marRight w:val="0"/>
      <w:marTop w:val="0"/>
      <w:marBottom w:val="0"/>
      <w:divBdr>
        <w:top w:val="none" w:sz="0" w:space="0" w:color="auto"/>
        <w:left w:val="none" w:sz="0" w:space="0" w:color="auto"/>
        <w:bottom w:val="none" w:sz="0" w:space="0" w:color="auto"/>
        <w:right w:val="none" w:sz="0" w:space="0" w:color="auto"/>
      </w:divBdr>
    </w:div>
    <w:div w:id="263072081">
      <w:bodyDiv w:val="1"/>
      <w:marLeft w:val="0"/>
      <w:marRight w:val="0"/>
      <w:marTop w:val="0"/>
      <w:marBottom w:val="0"/>
      <w:divBdr>
        <w:top w:val="none" w:sz="0" w:space="0" w:color="auto"/>
        <w:left w:val="none" w:sz="0" w:space="0" w:color="auto"/>
        <w:bottom w:val="none" w:sz="0" w:space="0" w:color="auto"/>
        <w:right w:val="none" w:sz="0" w:space="0" w:color="auto"/>
      </w:divBdr>
    </w:div>
    <w:div w:id="298583381">
      <w:bodyDiv w:val="1"/>
      <w:marLeft w:val="0"/>
      <w:marRight w:val="0"/>
      <w:marTop w:val="0"/>
      <w:marBottom w:val="0"/>
      <w:divBdr>
        <w:top w:val="none" w:sz="0" w:space="0" w:color="auto"/>
        <w:left w:val="none" w:sz="0" w:space="0" w:color="auto"/>
        <w:bottom w:val="none" w:sz="0" w:space="0" w:color="auto"/>
        <w:right w:val="none" w:sz="0" w:space="0" w:color="auto"/>
      </w:divBdr>
    </w:div>
    <w:div w:id="317419727">
      <w:bodyDiv w:val="1"/>
      <w:marLeft w:val="0"/>
      <w:marRight w:val="0"/>
      <w:marTop w:val="0"/>
      <w:marBottom w:val="0"/>
      <w:divBdr>
        <w:top w:val="none" w:sz="0" w:space="0" w:color="auto"/>
        <w:left w:val="none" w:sz="0" w:space="0" w:color="auto"/>
        <w:bottom w:val="none" w:sz="0" w:space="0" w:color="auto"/>
        <w:right w:val="none" w:sz="0" w:space="0" w:color="auto"/>
      </w:divBdr>
    </w:div>
    <w:div w:id="321543554">
      <w:bodyDiv w:val="1"/>
      <w:marLeft w:val="0"/>
      <w:marRight w:val="0"/>
      <w:marTop w:val="0"/>
      <w:marBottom w:val="0"/>
      <w:divBdr>
        <w:top w:val="none" w:sz="0" w:space="0" w:color="auto"/>
        <w:left w:val="none" w:sz="0" w:space="0" w:color="auto"/>
        <w:bottom w:val="none" w:sz="0" w:space="0" w:color="auto"/>
        <w:right w:val="none" w:sz="0" w:space="0" w:color="auto"/>
      </w:divBdr>
    </w:div>
    <w:div w:id="341855672">
      <w:bodyDiv w:val="1"/>
      <w:marLeft w:val="0"/>
      <w:marRight w:val="0"/>
      <w:marTop w:val="0"/>
      <w:marBottom w:val="0"/>
      <w:divBdr>
        <w:top w:val="none" w:sz="0" w:space="0" w:color="auto"/>
        <w:left w:val="none" w:sz="0" w:space="0" w:color="auto"/>
        <w:bottom w:val="none" w:sz="0" w:space="0" w:color="auto"/>
        <w:right w:val="none" w:sz="0" w:space="0" w:color="auto"/>
      </w:divBdr>
    </w:div>
    <w:div w:id="349071568">
      <w:bodyDiv w:val="1"/>
      <w:marLeft w:val="0"/>
      <w:marRight w:val="0"/>
      <w:marTop w:val="0"/>
      <w:marBottom w:val="0"/>
      <w:divBdr>
        <w:top w:val="none" w:sz="0" w:space="0" w:color="auto"/>
        <w:left w:val="none" w:sz="0" w:space="0" w:color="auto"/>
        <w:bottom w:val="none" w:sz="0" w:space="0" w:color="auto"/>
        <w:right w:val="none" w:sz="0" w:space="0" w:color="auto"/>
      </w:divBdr>
    </w:div>
    <w:div w:id="361592577">
      <w:bodyDiv w:val="1"/>
      <w:marLeft w:val="0"/>
      <w:marRight w:val="0"/>
      <w:marTop w:val="0"/>
      <w:marBottom w:val="0"/>
      <w:divBdr>
        <w:top w:val="none" w:sz="0" w:space="0" w:color="auto"/>
        <w:left w:val="none" w:sz="0" w:space="0" w:color="auto"/>
        <w:bottom w:val="none" w:sz="0" w:space="0" w:color="auto"/>
        <w:right w:val="none" w:sz="0" w:space="0" w:color="auto"/>
      </w:divBdr>
    </w:div>
    <w:div w:id="402290564">
      <w:bodyDiv w:val="1"/>
      <w:marLeft w:val="0"/>
      <w:marRight w:val="0"/>
      <w:marTop w:val="0"/>
      <w:marBottom w:val="0"/>
      <w:divBdr>
        <w:top w:val="none" w:sz="0" w:space="0" w:color="auto"/>
        <w:left w:val="none" w:sz="0" w:space="0" w:color="auto"/>
        <w:bottom w:val="none" w:sz="0" w:space="0" w:color="auto"/>
        <w:right w:val="none" w:sz="0" w:space="0" w:color="auto"/>
      </w:divBdr>
    </w:div>
    <w:div w:id="415783569">
      <w:bodyDiv w:val="1"/>
      <w:marLeft w:val="0"/>
      <w:marRight w:val="0"/>
      <w:marTop w:val="0"/>
      <w:marBottom w:val="0"/>
      <w:divBdr>
        <w:top w:val="none" w:sz="0" w:space="0" w:color="auto"/>
        <w:left w:val="none" w:sz="0" w:space="0" w:color="auto"/>
        <w:bottom w:val="none" w:sz="0" w:space="0" w:color="auto"/>
        <w:right w:val="none" w:sz="0" w:space="0" w:color="auto"/>
      </w:divBdr>
    </w:div>
    <w:div w:id="417411122">
      <w:bodyDiv w:val="1"/>
      <w:marLeft w:val="0"/>
      <w:marRight w:val="0"/>
      <w:marTop w:val="0"/>
      <w:marBottom w:val="0"/>
      <w:divBdr>
        <w:top w:val="none" w:sz="0" w:space="0" w:color="auto"/>
        <w:left w:val="none" w:sz="0" w:space="0" w:color="auto"/>
        <w:bottom w:val="none" w:sz="0" w:space="0" w:color="auto"/>
        <w:right w:val="none" w:sz="0" w:space="0" w:color="auto"/>
      </w:divBdr>
    </w:div>
    <w:div w:id="431320063">
      <w:bodyDiv w:val="1"/>
      <w:marLeft w:val="0"/>
      <w:marRight w:val="0"/>
      <w:marTop w:val="0"/>
      <w:marBottom w:val="0"/>
      <w:divBdr>
        <w:top w:val="none" w:sz="0" w:space="0" w:color="auto"/>
        <w:left w:val="none" w:sz="0" w:space="0" w:color="auto"/>
        <w:bottom w:val="none" w:sz="0" w:space="0" w:color="auto"/>
        <w:right w:val="none" w:sz="0" w:space="0" w:color="auto"/>
      </w:divBdr>
    </w:div>
    <w:div w:id="433788316">
      <w:bodyDiv w:val="1"/>
      <w:marLeft w:val="0"/>
      <w:marRight w:val="0"/>
      <w:marTop w:val="0"/>
      <w:marBottom w:val="0"/>
      <w:divBdr>
        <w:top w:val="none" w:sz="0" w:space="0" w:color="auto"/>
        <w:left w:val="none" w:sz="0" w:space="0" w:color="auto"/>
        <w:bottom w:val="none" w:sz="0" w:space="0" w:color="auto"/>
        <w:right w:val="none" w:sz="0" w:space="0" w:color="auto"/>
      </w:divBdr>
    </w:div>
    <w:div w:id="433982515">
      <w:bodyDiv w:val="1"/>
      <w:marLeft w:val="0"/>
      <w:marRight w:val="0"/>
      <w:marTop w:val="0"/>
      <w:marBottom w:val="0"/>
      <w:divBdr>
        <w:top w:val="none" w:sz="0" w:space="0" w:color="auto"/>
        <w:left w:val="none" w:sz="0" w:space="0" w:color="auto"/>
        <w:bottom w:val="none" w:sz="0" w:space="0" w:color="auto"/>
        <w:right w:val="none" w:sz="0" w:space="0" w:color="auto"/>
      </w:divBdr>
    </w:div>
    <w:div w:id="453133109">
      <w:bodyDiv w:val="1"/>
      <w:marLeft w:val="0"/>
      <w:marRight w:val="0"/>
      <w:marTop w:val="0"/>
      <w:marBottom w:val="0"/>
      <w:divBdr>
        <w:top w:val="none" w:sz="0" w:space="0" w:color="auto"/>
        <w:left w:val="none" w:sz="0" w:space="0" w:color="auto"/>
        <w:bottom w:val="none" w:sz="0" w:space="0" w:color="auto"/>
        <w:right w:val="none" w:sz="0" w:space="0" w:color="auto"/>
      </w:divBdr>
    </w:div>
    <w:div w:id="465703285">
      <w:bodyDiv w:val="1"/>
      <w:marLeft w:val="0"/>
      <w:marRight w:val="0"/>
      <w:marTop w:val="0"/>
      <w:marBottom w:val="0"/>
      <w:divBdr>
        <w:top w:val="none" w:sz="0" w:space="0" w:color="auto"/>
        <w:left w:val="none" w:sz="0" w:space="0" w:color="auto"/>
        <w:bottom w:val="none" w:sz="0" w:space="0" w:color="auto"/>
        <w:right w:val="none" w:sz="0" w:space="0" w:color="auto"/>
      </w:divBdr>
    </w:div>
    <w:div w:id="479268459">
      <w:bodyDiv w:val="1"/>
      <w:marLeft w:val="0"/>
      <w:marRight w:val="0"/>
      <w:marTop w:val="0"/>
      <w:marBottom w:val="0"/>
      <w:divBdr>
        <w:top w:val="none" w:sz="0" w:space="0" w:color="auto"/>
        <w:left w:val="none" w:sz="0" w:space="0" w:color="auto"/>
        <w:bottom w:val="none" w:sz="0" w:space="0" w:color="auto"/>
        <w:right w:val="none" w:sz="0" w:space="0" w:color="auto"/>
      </w:divBdr>
    </w:div>
    <w:div w:id="490102065">
      <w:bodyDiv w:val="1"/>
      <w:marLeft w:val="0"/>
      <w:marRight w:val="0"/>
      <w:marTop w:val="0"/>
      <w:marBottom w:val="0"/>
      <w:divBdr>
        <w:top w:val="none" w:sz="0" w:space="0" w:color="auto"/>
        <w:left w:val="none" w:sz="0" w:space="0" w:color="auto"/>
        <w:bottom w:val="none" w:sz="0" w:space="0" w:color="auto"/>
        <w:right w:val="none" w:sz="0" w:space="0" w:color="auto"/>
      </w:divBdr>
    </w:div>
    <w:div w:id="495851869">
      <w:bodyDiv w:val="1"/>
      <w:marLeft w:val="0"/>
      <w:marRight w:val="0"/>
      <w:marTop w:val="0"/>
      <w:marBottom w:val="0"/>
      <w:divBdr>
        <w:top w:val="none" w:sz="0" w:space="0" w:color="auto"/>
        <w:left w:val="none" w:sz="0" w:space="0" w:color="auto"/>
        <w:bottom w:val="none" w:sz="0" w:space="0" w:color="auto"/>
        <w:right w:val="none" w:sz="0" w:space="0" w:color="auto"/>
      </w:divBdr>
    </w:div>
    <w:div w:id="535241940">
      <w:bodyDiv w:val="1"/>
      <w:marLeft w:val="0"/>
      <w:marRight w:val="0"/>
      <w:marTop w:val="0"/>
      <w:marBottom w:val="0"/>
      <w:divBdr>
        <w:top w:val="none" w:sz="0" w:space="0" w:color="auto"/>
        <w:left w:val="none" w:sz="0" w:space="0" w:color="auto"/>
        <w:bottom w:val="none" w:sz="0" w:space="0" w:color="auto"/>
        <w:right w:val="none" w:sz="0" w:space="0" w:color="auto"/>
      </w:divBdr>
    </w:div>
    <w:div w:id="558783626">
      <w:bodyDiv w:val="1"/>
      <w:marLeft w:val="0"/>
      <w:marRight w:val="0"/>
      <w:marTop w:val="0"/>
      <w:marBottom w:val="0"/>
      <w:divBdr>
        <w:top w:val="none" w:sz="0" w:space="0" w:color="auto"/>
        <w:left w:val="none" w:sz="0" w:space="0" w:color="auto"/>
        <w:bottom w:val="none" w:sz="0" w:space="0" w:color="auto"/>
        <w:right w:val="none" w:sz="0" w:space="0" w:color="auto"/>
      </w:divBdr>
    </w:div>
    <w:div w:id="565068725">
      <w:bodyDiv w:val="1"/>
      <w:marLeft w:val="0"/>
      <w:marRight w:val="0"/>
      <w:marTop w:val="0"/>
      <w:marBottom w:val="0"/>
      <w:divBdr>
        <w:top w:val="none" w:sz="0" w:space="0" w:color="auto"/>
        <w:left w:val="none" w:sz="0" w:space="0" w:color="auto"/>
        <w:bottom w:val="none" w:sz="0" w:space="0" w:color="auto"/>
        <w:right w:val="none" w:sz="0" w:space="0" w:color="auto"/>
      </w:divBdr>
    </w:div>
    <w:div w:id="571278282">
      <w:bodyDiv w:val="1"/>
      <w:marLeft w:val="0"/>
      <w:marRight w:val="0"/>
      <w:marTop w:val="0"/>
      <w:marBottom w:val="0"/>
      <w:divBdr>
        <w:top w:val="none" w:sz="0" w:space="0" w:color="auto"/>
        <w:left w:val="none" w:sz="0" w:space="0" w:color="auto"/>
        <w:bottom w:val="none" w:sz="0" w:space="0" w:color="auto"/>
        <w:right w:val="none" w:sz="0" w:space="0" w:color="auto"/>
      </w:divBdr>
    </w:div>
    <w:div w:id="583611106">
      <w:bodyDiv w:val="1"/>
      <w:marLeft w:val="0"/>
      <w:marRight w:val="0"/>
      <w:marTop w:val="0"/>
      <w:marBottom w:val="0"/>
      <w:divBdr>
        <w:top w:val="none" w:sz="0" w:space="0" w:color="auto"/>
        <w:left w:val="none" w:sz="0" w:space="0" w:color="auto"/>
        <w:bottom w:val="none" w:sz="0" w:space="0" w:color="auto"/>
        <w:right w:val="none" w:sz="0" w:space="0" w:color="auto"/>
      </w:divBdr>
    </w:div>
    <w:div w:id="596213236">
      <w:bodyDiv w:val="1"/>
      <w:marLeft w:val="0"/>
      <w:marRight w:val="0"/>
      <w:marTop w:val="0"/>
      <w:marBottom w:val="0"/>
      <w:divBdr>
        <w:top w:val="none" w:sz="0" w:space="0" w:color="auto"/>
        <w:left w:val="none" w:sz="0" w:space="0" w:color="auto"/>
        <w:bottom w:val="none" w:sz="0" w:space="0" w:color="auto"/>
        <w:right w:val="none" w:sz="0" w:space="0" w:color="auto"/>
      </w:divBdr>
    </w:div>
    <w:div w:id="602304496">
      <w:bodyDiv w:val="1"/>
      <w:marLeft w:val="0"/>
      <w:marRight w:val="0"/>
      <w:marTop w:val="0"/>
      <w:marBottom w:val="0"/>
      <w:divBdr>
        <w:top w:val="none" w:sz="0" w:space="0" w:color="auto"/>
        <w:left w:val="none" w:sz="0" w:space="0" w:color="auto"/>
        <w:bottom w:val="none" w:sz="0" w:space="0" w:color="auto"/>
        <w:right w:val="none" w:sz="0" w:space="0" w:color="auto"/>
      </w:divBdr>
    </w:div>
    <w:div w:id="627784058">
      <w:bodyDiv w:val="1"/>
      <w:marLeft w:val="0"/>
      <w:marRight w:val="0"/>
      <w:marTop w:val="0"/>
      <w:marBottom w:val="0"/>
      <w:divBdr>
        <w:top w:val="none" w:sz="0" w:space="0" w:color="auto"/>
        <w:left w:val="none" w:sz="0" w:space="0" w:color="auto"/>
        <w:bottom w:val="none" w:sz="0" w:space="0" w:color="auto"/>
        <w:right w:val="none" w:sz="0" w:space="0" w:color="auto"/>
      </w:divBdr>
    </w:div>
    <w:div w:id="628780249">
      <w:bodyDiv w:val="1"/>
      <w:marLeft w:val="0"/>
      <w:marRight w:val="0"/>
      <w:marTop w:val="0"/>
      <w:marBottom w:val="0"/>
      <w:divBdr>
        <w:top w:val="none" w:sz="0" w:space="0" w:color="auto"/>
        <w:left w:val="none" w:sz="0" w:space="0" w:color="auto"/>
        <w:bottom w:val="none" w:sz="0" w:space="0" w:color="auto"/>
        <w:right w:val="none" w:sz="0" w:space="0" w:color="auto"/>
      </w:divBdr>
    </w:div>
    <w:div w:id="649945855">
      <w:bodyDiv w:val="1"/>
      <w:marLeft w:val="0"/>
      <w:marRight w:val="0"/>
      <w:marTop w:val="0"/>
      <w:marBottom w:val="0"/>
      <w:divBdr>
        <w:top w:val="none" w:sz="0" w:space="0" w:color="auto"/>
        <w:left w:val="none" w:sz="0" w:space="0" w:color="auto"/>
        <w:bottom w:val="none" w:sz="0" w:space="0" w:color="auto"/>
        <w:right w:val="none" w:sz="0" w:space="0" w:color="auto"/>
      </w:divBdr>
    </w:div>
    <w:div w:id="661274885">
      <w:bodyDiv w:val="1"/>
      <w:marLeft w:val="0"/>
      <w:marRight w:val="0"/>
      <w:marTop w:val="0"/>
      <w:marBottom w:val="0"/>
      <w:divBdr>
        <w:top w:val="none" w:sz="0" w:space="0" w:color="auto"/>
        <w:left w:val="none" w:sz="0" w:space="0" w:color="auto"/>
        <w:bottom w:val="none" w:sz="0" w:space="0" w:color="auto"/>
        <w:right w:val="none" w:sz="0" w:space="0" w:color="auto"/>
      </w:divBdr>
    </w:div>
    <w:div w:id="671298964">
      <w:bodyDiv w:val="1"/>
      <w:marLeft w:val="0"/>
      <w:marRight w:val="0"/>
      <w:marTop w:val="0"/>
      <w:marBottom w:val="0"/>
      <w:divBdr>
        <w:top w:val="none" w:sz="0" w:space="0" w:color="auto"/>
        <w:left w:val="none" w:sz="0" w:space="0" w:color="auto"/>
        <w:bottom w:val="none" w:sz="0" w:space="0" w:color="auto"/>
        <w:right w:val="none" w:sz="0" w:space="0" w:color="auto"/>
      </w:divBdr>
    </w:div>
    <w:div w:id="676467750">
      <w:bodyDiv w:val="1"/>
      <w:marLeft w:val="0"/>
      <w:marRight w:val="0"/>
      <w:marTop w:val="0"/>
      <w:marBottom w:val="0"/>
      <w:divBdr>
        <w:top w:val="none" w:sz="0" w:space="0" w:color="auto"/>
        <w:left w:val="none" w:sz="0" w:space="0" w:color="auto"/>
        <w:bottom w:val="none" w:sz="0" w:space="0" w:color="auto"/>
        <w:right w:val="none" w:sz="0" w:space="0" w:color="auto"/>
      </w:divBdr>
    </w:div>
    <w:div w:id="701980119">
      <w:bodyDiv w:val="1"/>
      <w:marLeft w:val="0"/>
      <w:marRight w:val="0"/>
      <w:marTop w:val="0"/>
      <w:marBottom w:val="0"/>
      <w:divBdr>
        <w:top w:val="none" w:sz="0" w:space="0" w:color="auto"/>
        <w:left w:val="none" w:sz="0" w:space="0" w:color="auto"/>
        <w:bottom w:val="none" w:sz="0" w:space="0" w:color="auto"/>
        <w:right w:val="none" w:sz="0" w:space="0" w:color="auto"/>
      </w:divBdr>
    </w:div>
    <w:div w:id="713047668">
      <w:bodyDiv w:val="1"/>
      <w:marLeft w:val="0"/>
      <w:marRight w:val="0"/>
      <w:marTop w:val="0"/>
      <w:marBottom w:val="0"/>
      <w:divBdr>
        <w:top w:val="none" w:sz="0" w:space="0" w:color="auto"/>
        <w:left w:val="none" w:sz="0" w:space="0" w:color="auto"/>
        <w:bottom w:val="none" w:sz="0" w:space="0" w:color="auto"/>
        <w:right w:val="none" w:sz="0" w:space="0" w:color="auto"/>
      </w:divBdr>
    </w:div>
    <w:div w:id="720783823">
      <w:bodyDiv w:val="1"/>
      <w:marLeft w:val="0"/>
      <w:marRight w:val="0"/>
      <w:marTop w:val="0"/>
      <w:marBottom w:val="0"/>
      <w:divBdr>
        <w:top w:val="none" w:sz="0" w:space="0" w:color="auto"/>
        <w:left w:val="none" w:sz="0" w:space="0" w:color="auto"/>
        <w:bottom w:val="none" w:sz="0" w:space="0" w:color="auto"/>
        <w:right w:val="none" w:sz="0" w:space="0" w:color="auto"/>
      </w:divBdr>
    </w:div>
    <w:div w:id="726029775">
      <w:bodyDiv w:val="1"/>
      <w:marLeft w:val="0"/>
      <w:marRight w:val="0"/>
      <w:marTop w:val="0"/>
      <w:marBottom w:val="0"/>
      <w:divBdr>
        <w:top w:val="none" w:sz="0" w:space="0" w:color="auto"/>
        <w:left w:val="none" w:sz="0" w:space="0" w:color="auto"/>
        <w:bottom w:val="none" w:sz="0" w:space="0" w:color="auto"/>
        <w:right w:val="none" w:sz="0" w:space="0" w:color="auto"/>
      </w:divBdr>
    </w:div>
    <w:div w:id="740567017">
      <w:bodyDiv w:val="1"/>
      <w:marLeft w:val="0"/>
      <w:marRight w:val="0"/>
      <w:marTop w:val="0"/>
      <w:marBottom w:val="0"/>
      <w:divBdr>
        <w:top w:val="none" w:sz="0" w:space="0" w:color="auto"/>
        <w:left w:val="none" w:sz="0" w:space="0" w:color="auto"/>
        <w:bottom w:val="none" w:sz="0" w:space="0" w:color="auto"/>
        <w:right w:val="none" w:sz="0" w:space="0" w:color="auto"/>
      </w:divBdr>
    </w:div>
    <w:div w:id="770125297">
      <w:bodyDiv w:val="1"/>
      <w:marLeft w:val="0"/>
      <w:marRight w:val="0"/>
      <w:marTop w:val="0"/>
      <w:marBottom w:val="0"/>
      <w:divBdr>
        <w:top w:val="none" w:sz="0" w:space="0" w:color="auto"/>
        <w:left w:val="none" w:sz="0" w:space="0" w:color="auto"/>
        <w:bottom w:val="none" w:sz="0" w:space="0" w:color="auto"/>
        <w:right w:val="none" w:sz="0" w:space="0" w:color="auto"/>
      </w:divBdr>
    </w:div>
    <w:div w:id="784229122">
      <w:bodyDiv w:val="1"/>
      <w:marLeft w:val="0"/>
      <w:marRight w:val="0"/>
      <w:marTop w:val="0"/>
      <w:marBottom w:val="0"/>
      <w:divBdr>
        <w:top w:val="none" w:sz="0" w:space="0" w:color="auto"/>
        <w:left w:val="none" w:sz="0" w:space="0" w:color="auto"/>
        <w:bottom w:val="none" w:sz="0" w:space="0" w:color="auto"/>
        <w:right w:val="none" w:sz="0" w:space="0" w:color="auto"/>
      </w:divBdr>
    </w:div>
    <w:div w:id="802816979">
      <w:bodyDiv w:val="1"/>
      <w:marLeft w:val="0"/>
      <w:marRight w:val="0"/>
      <w:marTop w:val="0"/>
      <w:marBottom w:val="0"/>
      <w:divBdr>
        <w:top w:val="none" w:sz="0" w:space="0" w:color="auto"/>
        <w:left w:val="none" w:sz="0" w:space="0" w:color="auto"/>
        <w:bottom w:val="none" w:sz="0" w:space="0" w:color="auto"/>
        <w:right w:val="none" w:sz="0" w:space="0" w:color="auto"/>
      </w:divBdr>
    </w:div>
    <w:div w:id="811212594">
      <w:bodyDiv w:val="1"/>
      <w:marLeft w:val="0"/>
      <w:marRight w:val="0"/>
      <w:marTop w:val="0"/>
      <w:marBottom w:val="0"/>
      <w:divBdr>
        <w:top w:val="none" w:sz="0" w:space="0" w:color="auto"/>
        <w:left w:val="none" w:sz="0" w:space="0" w:color="auto"/>
        <w:bottom w:val="none" w:sz="0" w:space="0" w:color="auto"/>
        <w:right w:val="none" w:sz="0" w:space="0" w:color="auto"/>
      </w:divBdr>
    </w:div>
    <w:div w:id="825899652">
      <w:bodyDiv w:val="1"/>
      <w:marLeft w:val="0"/>
      <w:marRight w:val="0"/>
      <w:marTop w:val="0"/>
      <w:marBottom w:val="0"/>
      <w:divBdr>
        <w:top w:val="none" w:sz="0" w:space="0" w:color="auto"/>
        <w:left w:val="none" w:sz="0" w:space="0" w:color="auto"/>
        <w:bottom w:val="none" w:sz="0" w:space="0" w:color="auto"/>
        <w:right w:val="none" w:sz="0" w:space="0" w:color="auto"/>
      </w:divBdr>
    </w:div>
    <w:div w:id="836381573">
      <w:bodyDiv w:val="1"/>
      <w:marLeft w:val="0"/>
      <w:marRight w:val="0"/>
      <w:marTop w:val="0"/>
      <w:marBottom w:val="0"/>
      <w:divBdr>
        <w:top w:val="none" w:sz="0" w:space="0" w:color="auto"/>
        <w:left w:val="none" w:sz="0" w:space="0" w:color="auto"/>
        <w:bottom w:val="none" w:sz="0" w:space="0" w:color="auto"/>
        <w:right w:val="none" w:sz="0" w:space="0" w:color="auto"/>
      </w:divBdr>
    </w:div>
    <w:div w:id="865287664">
      <w:bodyDiv w:val="1"/>
      <w:marLeft w:val="0"/>
      <w:marRight w:val="0"/>
      <w:marTop w:val="0"/>
      <w:marBottom w:val="0"/>
      <w:divBdr>
        <w:top w:val="none" w:sz="0" w:space="0" w:color="auto"/>
        <w:left w:val="none" w:sz="0" w:space="0" w:color="auto"/>
        <w:bottom w:val="none" w:sz="0" w:space="0" w:color="auto"/>
        <w:right w:val="none" w:sz="0" w:space="0" w:color="auto"/>
      </w:divBdr>
    </w:div>
    <w:div w:id="867524104">
      <w:bodyDiv w:val="1"/>
      <w:marLeft w:val="0"/>
      <w:marRight w:val="0"/>
      <w:marTop w:val="0"/>
      <w:marBottom w:val="0"/>
      <w:divBdr>
        <w:top w:val="none" w:sz="0" w:space="0" w:color="auto"/>
        <w:left w:val="none" w:sz="0" w:space="0" w:color="auto"/>
        <w:bottom w:val="none" w:sz="0" w:space="0" w:color="auto"/>
        <w:right w:val="none" w:sz="0" w:space="0" w:color="auto"/>
      </w:divBdr>
    </w:div>
    <w:div w:id="872226139">
      <w:bodyDiv w:val="1"/>
      <w:marLeft w:val="0"/>
      <w:marRight w:val="0"/>
      <w:marTop w:val="0"/>
      <w:marBottom w:val="0"/>
      <w:divBdr>
        <w:top w:val="none" w:sz="0" w:space="0" w:color="auto"/>
        <w:left w:val="none" w:sz="0" w:space="0" w:color="auto"/>
        <w:bottom w:val="none" w:sz="0" w:space="0" w:color="auto"/>
        <w:right w:val="none" w:sz="0" w:space="0" w:color="auto"/>
      </w:divBdr>
    </w:div>
    <w:div w:id="938414232">
      <w:bodyDiv w:val="1"/>
      <w:marLeft w:val="0"/>
      <w:marRight w:val="0"/>
      <w:marTop w:val="0"/>
      <w:marBottom w:val="0"/>
      <w:divBdr>
        <w:top w:val="none" w:sz="0" w:space="0" w:color="auto"/>
        <w:left w:val="none" w:sz="0" w:space="0" w:color="auto"/>
        <w:bottom w:val="none" w:sz="0" w:space="0" w:color="auto"/>
        <w:right w:val="none" w:sz="0" w:space="0" w:color="auto"/>
      </w:divBdr>
    </w:div>
    <w:div w:id="939214722">
      <w:bodyDiv w:val="1"/>
      <w:marLeft w:val="0"/>
      <w:marRight w:val="0"/>
      <w:marTop w:val="0"/>
      <w:marBottom w:val="0"/>
      <w:divBdr>
        <w:top w:val="none" w:sz="0" w:space="0" w:color="auto"/>
        <w:left w:val="none" w:sz="0" w:space="0" w:color="auto"/>
        <w:bottom w:val="none" w:sz="0" w:space="0" w:color="auto"/>
        <w:right w:val="none" w:sz="0" w:space="0" w:color="auto"/>
      </w:divBdr>
    </w:div>
    <w:div w:id="980767674">
      <w:bodyDiv w:val="1"/>
      <w:marLeft w:val="0"/>
      <w:marRight w:val="0"/>
      <w:marTop w:val="0"/>
      <w:marBottom w:val="0"/>
      <w:divBdr>
        <w:top w:val="none" w:sz="0" w:space="0" w:color="auto"/>
        <w:left w:val="none" w:sz="0" w:space="0" w:color="auto"/>
        <w:bottom w:val="none" w:sz="0" w:space="0" w:color="auto"/>
        <w:right w:val="none" w:sz="0" w:space="0" w:color="auto"/>
      </w:divBdr>
    </w:div>
    <w:div w:id="999164134">
      <w:bodyDiv w:val="1"/>
      <w:marLeft w:val="0"/>
      <w:marRight w:val="0"/>
      <w:marTop w:val="0"/>
      <w:marBottom w:val="0"/>
      <w:divBdr>
        <w:top w:val="none" w:sz="0" w:space="0" w:color="auto"/>
        <w:left w:val="none" w:sz="0" w:space="0" w:color="auto"/>
        <w:bottom w:val="none" w:sz="0" w:space="0" w:color="auto"/>
        <w:right w:val="none" w:sz="0" w:space="0" w:color="auto"/>
      </w:divBdr>
    </w:div>
    <w:div w:id="1004630582">
      <w:bodyDiv w:val="1"/>
      <w:marLeft w:val="0"/>
      <w:marRight w:val="0"/>
      <w:marTop w:val="0"/>
      <w:marBottom w:val="0"/>
      <w:divBdr>
        <w:top w:val="none" w:sz="0" w:space="0" w:color="auto"/>
        <w:left w:val="none" w:sz="0" w:space="0" w:color="auto"/>
        <w:bottom w:val="none" w:sz="0" w:space="0" w:color="auto"/>
        <w:right w:val="none" w:sz="0" w:space="0" w:color="auto"/>
      </w:divBdr>
    </w:div>
    <w:div w:id="1019551892">
      <w:bodyDiv w:val="1"/>
      <w:marLeft w:val="0"/>
      <w:marRight w:val="0"/>
      <w:marTop w:val="0"/>
      <w:marBottom w:val="0"/>
      <w:divBdr>
        <w:top w:val="none" w:sz="0" w:space="0" w:color="auto"/>
        <w:left w:val="none" w:sz="0" w:space="0" w:color="auto"/>
        <w:bottom w:val="none" w:sz="0" w:space="0" w:color="auto"/>
        <w:right w:val="none" w:sz="0" w:space="0" w:color="auto"/>
      </w:divBdr>
    </w:div>
    <w:div w:id="1025322964">
      <w:bodyDiv w:val="1"/>
      <w:marLeft w:val="0"/>
      <w:marRight w:val="0"/>
      <w:marTop w:val="0"/>
      <w:marBottom w:val="0"/>
      <w:divBdr>
        <w:top w:val="none" w:sz="0" w:space="0" w:color="auto"/>
        <w:left w:val="none" w:sz="0" w:space="0" w:color="auto"/>
        <w:bottom w:val="none" w:sz="0" w:space="0" w:color="auto"/>
        <w:right w:val="none" w:sz="0" w:space="0" w:color="auto"/>
      </w:divBdr>
    </w:div>
    <w:div w:id="1027830120">
      <w:bodyDiv w:val="1"/>
      <w:marLeft w:val="0"/>
      <w:marRight w:val="0"/>
      <w:marTop w:val="0"/>
      <w:marBottom w:val="0"/>
      <w:divBdr>
        <w:top w:val="none" w:sz="0" w:space="0" w:color="auto"/>
        <w:left w:val="none" w:sz="0" w:space="0" w:color="auto"/>
        <w:bottom w:val="none" w:sz="0" w:space="0" w:color="auto"/>
        <w:right w:val="none" w:sz="0" w:space="0" w:color="auto"/>
      </w:divBdr>
    </w:div>
    <w:div w:id="1042175878">
      <w:bodyDiv w:val="1"/>
      <w:marLeft w:val="0"/>
      <w:marRight w:val="0"/>
      <w:marTop w:val="0"/>
      <w:marBottom w:val="0"/>
      <w:divBdr>
        <w:top w:val="none" w:sz="0" w:space="0" w:color="auto"/>
        <w:left w:val="none" w:sz="0" w:space="0" w:color="auto"/>
        <w:bottom w:val="none" w:sz="0" w:space="0" w:color="auto"/>
        <w:right w:val="none" w:sz="0" w:space="0" w:color="auto"/>
      </w:divBdr>
    </w:div>
    <w:div w:id="1054767418">
      <w:bodyDiv w:val="1"/>
      <w:marLeft w:val="0"/>
      <w:marRight w:val="0"/>
      <w:marTop w:val="0"/>
      <w:marBottom w:val="0"/>
      <w:divBdr>
        <w:top w:val="none" w:sz="0" w:space="0" w:color="auto"/>
        <w:left w:val="none" w:sz="0" w:space="0" w:color="auto"/>
        <w:bottom w:val="none" w:sz="0" w:space="0" w:color="auto"/>
        <w:right w:val="none" w:sz="0" w:space="0" w:color="auto"/>
      </w:divBdr>
    </w:div>
    <w:div w:id="1080055668">
      <w:bodyDiv w:val="1"/>
      <w:marLeft w:val="0"/>
      <w:marRight w:val="0"/>
      <w:marTop w:val="0"/>
      <w:marBottom w:val="0"/>
      <w:divBdr>
        <w:top w:val="none" w:sz="0" w:space="0" w:color="auto"/>
        <w:left w:val="none" w:sz="0" w:space="0" w:color="auto"/>
        <w:bottom w:val="none" w:sz="0" w:space="0" w:color="auto"/>
        <w:right w:val="none" w:sz="0" w:space="0" w:color="auto"/>
      </w:divBdr>
    </w:div>
    <w:div w:id="1112365333">
      <w:bodyDiv w:val="1"/>
      <w:marLeft w:val="0"/>
      <w:marRight w:val="0"/>
      <w:marTop w:val="0"/>
      <w:marBottom w:val="0"/>
      <w:divBdr>
        <w:top w:val="none" w:sz="0" w:space="0" w:color="auto"/>
        <w:left w:val="none" w:sz="0" w:space="0" w:color="auto"/>
        <w:bottom w:val="none" w:sz="0" w:space="0" w:color="auto"/>
        <w:right w:val="none" w:sz="0" w:space="0" w:color="auto"/>
      </w:divBdr>
    </w:div>
    <w:div w:id="1113785432">
      <w:bodyDiv w:val="1"/>
      <w:marLeft w:val="0"/>
      <w:marRight w:val="0"/>
      <w:marTop w:val="0"/>
      <w:marBottom w:val="0"/>
      <w:divBdr>
        <w:top w:val="none" w:sz="0" w:space="0" w:color="auto"/>
        <w:left w:val="none" w:sz="0" w:space="0" w:color="auto"/>
        <w:bottom w:val="none" w:sz="0" w:space="0" w:color="auto"/>
        <w:right w:val="none" w:sz="0" w:space="0" w:color="auto"/>
      </w:divBdr>
    </w:div>
    <w:div w:id="1144006112">
      <w:bodyDiv w:val="1"/>
      <w:marLeft w:val="0"/>
      <w:marRight w:val="0"/>
      <w:marTop w:val="0"/>
      <w:marBottom w:val="0"/>
      <w:divBdr>
        <w:top w:val="none" w:sz="0" w:space="0" w:color="auto"/>
        <w:left w:val="none" w:sz="0" w:space="0" w:color="auto"/>
        <w:bottom w:val="none" w:sz="0" w:space="0" w:color="auto"/>
        <w:right w:val="none" w:sz="0" w:space="0" w:color="auto"/>
      </w:divBdr>
    </w:div>
    <w:div w:id="1146583341">
      <w:bodyDiv w:val="1"/>
      <w:marLeft w:val="0"/>
      <w:marRight w:val="0"/>
      <w:marTop w:val="0"/>
      <w:marBottom w:val="0"/>
      <w:divBdr>
        <w:top w:val="none" w:sz="0" w:space="0" w:color="auto"/>
        <w:left w:val="none" w:sz="0" w:space="0" w:color="auto"/>
        <w:bottom w:val="none" w:sz="0" w:space="0" w:color="auto"/>
        <w:right w:val="none" w:sz="0" w:space="0" w:color="auto"/>
      </w:divBdr>
    </w:div>
    <w:div w:id="1152864702">
      <w:bodyDiv w:val="1"/>
      <w:marLeft w:val="0"/>
      <w:marRight w:val="0"/>
      <w:marTop w:val="0"/>
      <w:marBottom w:val="0"/>
      <w:divBdr>
        <w:top w:val="none" w:sz="0" w:space="0" w:color="auto"/>
        <w:left w:val="none" w:sz="0" w:space="0" w:color="auto"/>
        <w:bottom w:val="none" w:sz="0" w:space="0" w:color="auto"/>
        <w:right w:val="none" w:sz="0" w:space="0" w:color="auto"/>
      </w:divBdr>
    </w:div>
    <w:div w:id="1170946569">
      <w:bodyDiv w:val="1"/>
      <w:marLeft w:val="0"/>
      <w:marRight w:val="0"/>
      <w:marTop w:val="0"/>
      <w:marBottom w:val="0"/>
      <w:divBdr>
        <w:top w:val="none" w:sz="0" w:space="0" w:color="auto"/>
        <w:left w:val="none" w:sz="0" w:space="0" w:color="auto"/>
        <w:bottom w:val="none" w:sz="0" w:space="0" w:color="auto"/>
        <w:right w:val="none" w:sz="0" w:space="0" w:color="auto"/>
      </w:divBdr>
    </w:div>
    <w:div w:id="1186477698">
      <w:bodyDiv w:val="1"/>
      <w:marLeft w:val="0"/>
      <w:marRight w:val="0"/>
      <w:marTop w:val="0"/>
      <w:marBottom w:val="0"/>
      <w:divBdr>
        <w:top w:val="none" w:sz="0" w:space="0" w:color="auto"/>
        <w:left w:val="none" w:sz="0" w:space="0" w:color="auto"/>
        <w:bottom w:val="none" w:sz="0" w:space="0" w:color="auto"/>
        <w:right w:val="none" w:sz="0" w:space="0" w:color="auto"/>
      </w:divBdr>
    </w:div>
    <w:div w:id="1189029681">
      <w:bodyDiv w:val="1"/>
      <w:marLeft w:val="0"/>
      <w:marRight w:val="0"/>
      <w:marTop w:val="0"/>
      <w:marBottom w:val="0"/>
      <w:divBdr>
        <w:top w:val="none" w:sz="0" w:space="0" w:color="auto"/>
        <w:left w:val="none" w:sz="0" w:space="0" w:color="auto"/>
        <w:bottom w:val="none" w:sz="0" w:space="0" w:color="auto"/>
        <w:right w:val="none" w:sz="0" w:space="0" w:color="auto"/>
      </w:divBdr>
    </w:div>
    <w:div w:id="1191722431">
      <w:bodyDiv w:val="1"/>
      <w:marLeft w:val="0"/>
      <w:marRight w:val="0"/>
      <w:marTop w:val="0"/>
      <w:marBottom w:val="0"/>
      <w:divBdr>
        <w:top w:val="none" w:sz="0" w:space="0" w:color="auto"/>
        <w:left w:val="none" w:sz="0" w:space="0" w:color="auto"/>
        <w:bottom w:val="none" w:sz="0" w:space="0" w:color="auto"/>
        <w:right w:val="none" w:sz="0" w:space="0" w:color="auto"/>
      </w:divBdr>
    </w:div>
    <w:div w:id="1214775830">
      <w:bodyDiv w:val="1"/>
      <w:marLeft w:val="0"/>
      <w:marRight w:val="0"/>
      <w:marTop w:val="0"/>
      <w:marBottom w:val="0"/>
      <w:divBdr>
        <w:top w:val="none" w:sz="0" w:space="0" w:color="auto"/>
        <w:left w:val="none" w:sz="0" w:space="0" w:color="auto"/>
        <w:bottom w:val="none" w:sz="0" w:space="0" w:color="auto"/>
        <w:right w:val="none" w:sz="0" w:space="0" w:color="auto"/>
      </w:divBdr>
    </w:div>
    <w:div w:id="1264805100">
      <w:bodyDiv w:val="1"/>
      <w:marLeft w:val="0"/>
      <w:marRight w:val="0"/>
      <w:marTop w:val="0"/>
      <w:marBottom w:val="0"/>
      <w:divBdr>
        <w:top w:val="none" w:sz="0" w:space="0" w:color="auto"/>
        <w:left w:val="none" w:sz="0" w:space="0" w:color="auto"/>
        <w:bottom w:val="none" w:sz="0" w:space="0" w:color="auto"/>
        <w:right w:val="none" w:sz="0" w:space="0" w:color="auto"/>
      </w:divBdr>
    </w:div>
    <w:div w:id="1266230902">
      <w:bodyDiv w:val="1"/>
      <w:marLeft w:val="0"/>
      <w:marRight w:val="0"/>
      <w:marTop w:val="0"/>
      <w:marBottom w:val="0"/>
      <w:divBdr>
        <w:top w:val="none" w:sz="0" w:space="0" w:color="auto"/>
        <w:left w:val="none" w:sz="0" w:space="0" w:color="auto"/>
        <w:bottom w:val="none" w:sz="0" w:space="0" w:color="auto"/>
        <w:right w:val="none" w:sz="0" w:space="0" w:color="auto"/>
      </w:divBdr>
    </w:div>
    <w:div w:id="1279875070">
      <w:bodyDiv w:val="1"/>
      <w:marLeft w:val="0"/>
      <w:marRight w:val="0"/>
      <w:marTop w:val="0"/>
      <w:marBottom w:val="0"/>
      <w:divBdr>
        <w:top w:val="none" w:sz="0" w:space="0" w:color="auto"/>
        <w:left w:val="none" w:sz="0" w:space="0" w:color="auto"/>
        <w:bottom w:val="none" w:sz="0" w:space="0" w:color="auto"/>
        <w:right w:val="none" w:sz="0" w:space="0" w:color="auto"/>
      </w:divBdr>
    </w:div>
    <w:div w:id="1291977633">
      <w:bodyDiv w:val="1"/>
      <w:marLeft w:val="0"/>
      <w:marRight w:val="0"/>
      <w:marTop w:val="0"/>
      <w:marBottom w:val="0"/>
      <w:divBdr>
        <w:top w:val="none" w:sz="0" w:space="0" w:color="auto"/>
        <w:left w:val="none" w:sz="0" w:space="0" w:color="auto"/>
        <w:bottom w:val="none" w:sz="0" w:space="0" w:color="auto"/>
        <w:right w:val="none" w:sz="0" w:space="0" w:color="auto"/>
      </w:divBdr>
    </w:div>
    <w:div w:id="1314019258">
      <w:bodyDiv w:val="1"/>
      <w:marLeft w:val="0"/>
      <w:marRight w:val="0"/>
      <w:marTop w:val="0"/>
      <w:marBottom w:val="0"/>
      <w:divBdr>
        <w:top w:val="none" w:sz="0" w:space="0" w:color="auto"/>
        <w:left w:val="none" w:sz="0" w:space="0" w:color="auto"/>
        <w:bottom w:val="none" w:sz="0" w:space="0" w:color="auto"/>
        <w:right w:val="none" w:sz="0" w:space="0" w:color="auto"/>
      </w:divBdr>
    </w:div>
    <w:div w:id="1315793972">
      <w:bodyDiv w:val="1"/>
      <w:marLeft w:val="0"/>
      <w:marRight w:val="0"/>
      <w:marTop w:val="0"/>
      <w:marBottom w:val="0"/>
      <w:divBdr>
        <w:top w:val="none" w:sz="0" w:space="0" w:color="auto"/>
        <w:left w:val="none" w:sz="0" w:space="0" w:color="auto"/>
        <w:bottom w:val="none" w:sz="0" w:space="0" w:color="auto"/>
        <w:right w:val="none" w:sz="0" w:space="0" w:color="auto"/>
      </w:divBdr>
    </w:div>
    <w:div w:id="1319654138">
      <w:bodyDiv w:val="1"/>
      <w:marLeft w:val="0"/>
      <w:marRight w:val="0"/>
      <w:marTop w:val="0"/>
      <w:marBottom w:val="0"/>
      <w:divBdr>
        <w:top w:val="none" w:sz="0" w:space="0" w:color="auto"/>
        <w:left w:val="none" w:sz="0" w:space="0" w:color="auto"/>
        <w:bottom w:val="none" w:sz="0" w:space="0" w:color="auto"/>
        <w:right w:val="none" w:sz="0" w:space="0" w:color="auto"/>
      </w:divBdr>
    </w:div>
    <w:div w:id="1337490232">
      <w:bodyDiv w:val="1"/>
      <w:marLeft w:val="0"/>
      <w:marRight w:val="0"/>
      <w:marTop w:val="0"/>
      <w:marBottom w:val="0"/>
      <w:divBdr>
        <w:top w:val="none" w:sz="0" w:space="0" w:color="auto"/>
        <w:left w:val="none" w:sz="0" w:space="0" w:color="auto"/>
        <w:bottom w:val="none" w:sz="0" w:space="0" w:color="auto"/>
        <w:right w:val="none" w:sz="0" w:space="0" w:color="auto"/>
      </w:divBdr>
    </w:div>
    <w:div w:id="1355574109">
      <w:bodyDiv w:val="1"/>
      <w:marLeft w:val="0"/>
      <w:marRight w:val="0"/>
      <w:marTop w:val="0"/>
      <w:marBottom w:val="0"/>
      <w:divBdr>
        <w:top w:val="none" w:sz="0" w:space="0" w:color="auto"/>
        <w:left w:val="none" w:sz="0" w:space="0" w:color="auto"/>
        <w:bottom w:val="none" w:sz="0" w:space="0" w:color="auto"/>
        <w:right w:val="none" w:sz="0" w:space="0" w:color="auto"/>
      </w:divBdr>
    </w:div>
    <w:div w:id="1366252814">
      <w:bodyDiv w:val="1"/>
      <w:marLeft w:val="0"/>
      <w:marRight w:val="0"/>
      <w:marTop w:val="0"/>
      <w:marBottom w:val="0"/>
      <w:divBdr>
        <w:top w:val="none" w:sz="0" w:space="0" w:color="auto"/>
        <w:left w:val="none" w:sz="0" w:space="0" w:color="auto"/>
        <w:bottom w:val="none" w:sz="0" w:space="0" w:color="auto"/>
        <w:right w:val="none" w:sz="0" w:space="0" w:color="auto"/>
      </w:divBdr>
    </w:div>
    <w:div w:id="1367297348">
      <w:bodyDiv w:val="1"/>
      <w:marLeft w:val="0"/>
      <w:marRight w:val="0"/>
      <w:marTop w:val="0"/>
      <w:marBottom w:val="0"/>
      <w:divBdr>
        <w:top w:val="none" w:sz="0" w:space="0" w:color="auto"/>
        <w:left w:val="none" w:sz="0" w:space="0" w:color="auto"/>
        <w:bottom w:val="none" w:sz="0" w:space="0" w:color="auto"/>
        <w:right w:val="none" w:sz="0" w:space="0" w:color="auto"/>
      </w:divBdr>
    </w:div>
    <w:div w:id="1376782502">
      <w:bodyDiv w:val="1"/>
      <w:marLeft w:val="0"/>
      <w:marRight w:val="0"/>
      <w:marTop w:val="0"/>
      <w:marBottom w:val="0"/>
      <w:divBdr>
        <w:top w:val="none" w:sz="0" w:space="0" w:color="auto"/>
        <w:left w:val="none" w:sz="0" w:space="0" w:color="auto"/>
        <w:bottom w:val="none" w:sz="0" w:space="0" w:color="auto"/>
        <w:right w:val="none" w:sz="0" w:space="0" w:color="auto"/>
      </w:divBdr>
    </w:div>
    <w:div w:id="1391226570">
      <w:bodyDiv w:val="1"/>
      <w:marLeft w:val="0"/>
      <w:marRight w:val="0"/>
      <w:marTop w:val="0"/>
      <w:marBottom w:val="0"/>
      <w:divBdr>
        <w:top w:val="none" w:sz="0" w:space="0" w:color="auto"/>
        <w:left w:val="none" w:sz="0" w:space="0" w:color="auto"/>
        <w:bottom w:val="none" w:sz="0" w:space="0" w:color="auto"/>
        <w:right w:val="none" w:sz="0" w:space="0" w:color="auto"/>
      </w:divBdr>
    </w:div>
    <w:div w:id="1399400332">
      <w:bodyDiv w:val="1"/>
      <w:marLeft w:val="0"/>
      <w:marRight w:val="0"/>
      <w:marTop w:val="0"/>
      <w:marBottom w:val="0"/>
      <w:divBdr>
        <w:top w:val="none" w:sz="0" w:space="0" w:color="auto"/>
        <w:left w:val="none" w:sz="0" w:space="0" w:color="auto"/>
        <w:bottom w:val="none" w:sz="0" w:space="0" w:color="auto"/>
        <w:right w:val="none" w:sz="0" w:space="0" w:color="auto"/>
      </w:divBdr>
    </w:div>
    <w:div w:id="1402675946">
      <w:bodyDiv w:val="1"/>
      <w:marLeft w:val="0"/>
      <w:marRight w:val="0"/>
      <w:marTop w:val="0"/>
      <w:marBottom w:val="0"/>
      <w:divBdr>
        <w:top w:val="none" w:sz="0" w:space="0" w:color="auto"/>
        <w:left w:val="none" w:sz="0" w:space="0" w:color="auto"/>
        <w:bottom w:val="none" w:sz="0" w:space="0" w:color="auto"/>
        <w:right w:val="none" w:sz="0" w:space="0" w:color="auto"/>
      </w:divBdr>
    </w:div>
    <w:div w:id="1417744984">
      <w:bodyDiv w:val="1"/>
      <w:marLeft w:val="0"/>
      <w:marRight w:val="0"/>
      <w:marTop w:val="0"/>
      <w:marBottom w:val="0"/>
      <w:divBdr>
        <w:top w:val="none" w:sz="0" w:space="0" w:color="auto"/>
        <w:left w:val="none" w:sz="0" w:space="0" w:color="auto"/>
        <w:bottom w:val="none" w:sz="0" w:space="0" w:color="auto"/>
        <w:right w:val="none" w:sz="0" w:space="0" w:color="auto"/>
      </w:divBdr>
    </w:div>
    <w:div w:id="1418821553">
      <w:bodyDiv w:val="1"/>
      <w:marLeft w:val="0"/>
      <w:marRight w:val="0"/>
      <w:marTop w:val="0"/>
      <w:marBottom w:val="0"/>
      <w:divBdr>
        <w:top w:val="none" w:sz="0" w:space="0" w:color="auto"/>
        <w:left w:val="none" w:sz="0" w:space="0" w:color="auto"/>
        <w:bottom w:val="none" w:sz="0" w:space="0" w:color="auto"/>
        <w:right w:val="none" w:sz="0" w:space="0" w:color="auto"/>
      </w:divBdr>
    </w:div>
    <w:div w:id="1420252897">
      <w:bodyDiv w:val="1"/>
      <w:marLeft w:val="0"/>
      <w:marRight w:val="0"/>
      <w:marTop w:val="0"/>
      <w:marBottom w:val="0"/>
      <w:divBdr>
        <w:top w:val="none" w:sz="0" w:space="0" w:color="auto"/>
        <w:left w:val="none" w:sz="0" w:space="0" w:color="auto"/>
        <w:bottom w:val="none" w:sz="0" w:space="0" w:color="auto"/>
        <w:right w:val="none" w:sz="0" w:space="0" w:color="auto"/>
      </w:divBdr>
    </w:div>
    <w:div w:id="1422145790">
      <w:bodyDiv w:val="1"/>
      <w:marLeft w:val="0"/>
      <w:marRight w:val="0"/>
      <w:marTop w:val="0"/>
      <w:marBottom w:val="0"/>
      <w:divBdr>
        <w:top w:val="none" w:sz="0" w:space="0" w:color="auto"/>
        <w:left w:val="none" w:sz="0" w:space="0" w:color="auto"/>
        <w:bottom w:val="none" w:sz="0" w:space="0" w:color="auto"/>
        <w:right w:val="none" w:sz="0" w:space="0" w:color="auto"/>
      </w:divBdr>
    </w:div>
    <w:div w:id="1424186006">
      <w:bodyDiv w:val="1"/>
      <w:marLeft w:val="0"/>
      <w:marRight w:val="0"/>
      <w:marTop w:val="0"/>
      <w:marBottom w:val="0"/>
      <w:divBdr>
        <w:top w:val="none" w:sz="0" w:space="0" w:color="auto"/>
        <w:left w:val="none" w:sz="0" w:space="0" w:color="auto"/>
        <w:bottom w:val="none" w:sz="0" w:space="0" w:color="auto"/>
        <w:right w:val="none" w:sz="0" w:space="0" w:color="auto"/>
      </w:divBdr>
    </w:div>
    <w:div w:id="1472283762">
      <w:bodyDiv w:val="1"/>
      <w:marLeft w:val="0"/>
      <w:marRight w:val="0"/>
      <w:marTop w:val="0"/>
      <w:marBottom w:val="0"/>
      <w:divBdr>
        <w:top w:val="none" w:sz="0" w:space="0" w:color="auto"/>
        <w:left w:val="none" w:sz="0" w:space="0" w:color="auto"/>
        <w:bottom w:val="none" w:sz="0" w:space="0" w:color="auto"/>
        <w:right w:val="none" w:sz="0" w:space="0" w:color="auto"/>
      </w:divBdr>
    </w:div>
    <w:div w:id="1472599860">
      <w:bodyDiv w:val="1"/>
      <w:marLeft w:val="0"/>
      <w:marRight w:val="0"/>
      <w:marTop w:val="0"/>
      <w:marBottom w:val="0"/>
      <w:divBdr>
        <w:top w:val="none" w:sz="0" w:space="0" w:color="auto"/>
        <w:left w:val="none" w:sz="0" w:space="0" w:color="auto"/>
        <w:bottom w:val="none" w:sz="0" w:space="0" w:color="auto"/>
        <w:right w:val="none" w:sz="0" w:space="0" w:color="auto"/>
      </w:divBdr>
    </w:div>
    <w:div w:id="1472866828">
      <w:bodyDiv w:val="1"/>
      <w:marLeft w:val="0"/>
      <w:marRight w:val="0"/>
      <w:marTop w:val="0"/>
      <w:marBottom w:val="0"/>
      <w:divBdr>
        <w:top w:val="none" w:sz="0" w:space="0" w:color="auto"/>
        <w:left w:val="none" w:sz="0" w:space="0" w:color="auto"/>
        <w:bottom w:val="none" w:sz="0" w:space="0" w:color="auto"/>
        <w:right w:val="none" w:sz="0" w:space="0" w:color="auto"/>
      </w:divBdr>
    </w:div>
    <w:div w:id="1473059547">
      <w:bodyDiv w:val="1"/>
      <w:marLeft w:val="0"/>
      <w:marRight w:val="0"/>
      <w:marTop w:val="0"/>
      <w:marBottom w:val="0"/>
      <w:divBdr>
        <w:top w:val="none" w:sz="0" w:space="0" w:color="auto"/>
        <w:left w:val="none" w:sz="0" w:space="0" w:color="auto"/>
        <w:bottom w:val="none" w:sz="0" w:space="0" w:color="auto"/>
        <w:right w:val="none" w:sz="0" w:space="0" w:color="auto"/>
      </w:divBdr>
    </w:div>
    <w:div w:id="1502548588">
      <w:bodyDiv w:val="1"/>
      <w:marLeft w:val="0"/>
      <w:marRight w:val="0"/>
      <w:marTop w:val="0"/>
      <w:marBottom w:val="0"/>
      <w:divBdr>
        <w:top w:val="none" w:sz="0" w:space="0" w:color="auto"/>
        <w:left w:val="none" w:sz="0" w:space="0" w:color="auto"/>
        <w:bottom w:val="none" w:sz="0" w:space="0" w:color="auto"/>
        <w:right w:val="none" w:sz="0" w:space="0" w:color="auto"/>
      </w:divBdr>
    </w:div>
    <w:div w:id="1505975767">
      <w:bodyDiv w:val="1"/>
      <w:marLeft w:val="0"/>
      <w:marRight w:val="0"/>
      <w:marTop w:val="0"/>
      <w:marBottom w:val="0"/>
      <w:divBdr>
        <w:top w:val="none" w:sz="0" w:space="0" w:color="auto"/>
        <w:left w:val="none" w:sz="0" w:space="0" w:color="auto"/>
        <w:bottom w:val="none" w:sz="0" w:space="0" w:color="auto"/>
        <w:right w:val="none" w:sz="0" w:space="0" w:color="auto"/>
      </w:divBdr>
    </w:div>
    <w:div w:id="1526677523">
      <w:bodyDiv w:val="1"/>
      <w:marLeft w:val="0"/>
      <w:marRight w:val="0"/>
      <w:marTop w:val="0"/>
      <w:marBottom w:val="0"/>
      <w:divBdr>
        <w:top w:val="none" w:sz="0" w:space="0" w:color="auto"/>
        <w:left w:val="none" w:sz="0" w:space="0" w:color="auto"/>
        <w:bottom w:val="none" w:sz="0" w:space="0" w:color="auto"/>
        <w:right w:val="none" w:sz="0" w:space="0" w:color="auto"/>
      </w:divBdr>
    </w:div>
    <w:div w:id="1541094469">
      <w:bodyDiv w:val="1"/>
      <w:marLeft w:val="0"/>
      <w:marRight w:val="0"/>
      <w:marTop w:val="0"/>
      <w:marBottom w:val="0"/>
      <w:divBdr>
        <w:top w:val="none" w:sz="0" w:space="0" w:color="auto"/>
        <w:left w:val="none" w:sz="0" w:space="0" w:color="auto"/>
        <w:bottom w:val="none" w:sz="0" w:space="0" w:color="auto"/>
        <w:right w:val="none" w:sz="0" w:space="0" w:color="auto"/>
      </w:divBdr>
    </w:div>
    <w:div w:id="1549295971">
      <w:bodyDiv w:val="1"/>
      <w:marLeft w:val="0"/>
      <w:marRight w:val="0"/>
      <w:marTop w:val="0"/>
      <w:marBottom w:val="0"/>
      <w:divBdr>
        <w:top w:val="none" w:sz="0" w:space="0" w:color="auto"/>
        <w:left w:val="none" w:sz="0" w:space="0" w:color="auto"/>
        <w:bottom w:val="none" w:sz="0" w:space="0" w:color="auto"/>
        <w:right w:val="none" w:sz="0" w:space="0" w:color="auto"/>
      </w:divBdr>
    </w:div>
    <w:div w:id="1551722968">
      <w:bodyDiv w:val="1"/>
      <w:marLeft w:val="0"/>
      <w:marRight w:val="0"/>
      <w:marTop w:val="0"/>
      <w:marBottom w:val="0"/>
      <w:divBdr>
        <w:top w:val="none" w:sz="0" w:space="0" w:color="auto"/>
        <w:left w:val="none" w:sz="0" w:space="0" w:color="auto"/>
        <w:bottom w:val="none" w:sz="0" w:space="0" w:color="auto"/>
        <w:right w:val="none" w:sz="0" w:space="0" w:color="auto"/>
      </w:divBdr>
    </w:div>
    <w:div w:id="1574315246">
      <w:bodyDiv w:val="1"/>
      <w:marLeft w:val="0"/>
      <w:marRight w:val="0"/>
      <w:marTop w:val="0"/>
      <w:marBottom w:val="0"/>
      <w:divBdr>
        <w:top w:val="none" w:sz="0" w:space="0" w:color="auto"/>
        <w:left w:val="none" w:sz="0" w:space="0" w:color="auto"/>
        <w:bottom w:val="none" w:sz="0" w:space="0" w:color="auto"/>
        <w:right w:val="none" w:sz="0" w:space="0" w:color="auto"/>
      </w:divBdr>
    </w:div>
    <w:div w:id="1582176043">
      <w:bodyDiv w:val="1"/>
      <w:marLeft w:val="0"/>
      <w:marRight w:val="0"/>
      <w:marTop w:val="0"/>
      <w:marBottom w:val="0"/>
      <w:divBdr>
        <w:top w:val="none" w:sz="0" w:space="0" w:color="auto"/>
        <w:left w:val="none" w:sz="0" w:space="0" w:color="auto"/>
        <w:bottom w:val="none" w:sz="0" w:space="0" w:color="auto"/>
        <w:right w:val="none" w:sz="0" w:space="0" w:color="auto"/>
      </w:divBdr>
    </w:div>
    <w:div w:id="1583294454">
      <w:bodyDiv w:val="1"/>
      <w:marLeft w:val="0"/>
      <w:marRight w:val="0"/>
      <w:marTop w:val="0"/>
      <w:marBottom w:val="0"/>
      <w:divBdr>
        <w:top w:val="none" w:sz="0" w:space="0" w:color="auto"/>
        <w:left w:val="none" w:sz="0" w:space="0" w:color="auto"/>
        <w:bottom w:val="none" w:sz="0" w:space="0" w:color="auto"/>
        <w:right w:val="none" w:sz="0" w:space="0" w:color="auto"/>
      </w:divBdr>
    </w:div>
    <w:div w:id="1589078018">
      <w:bodyDiv w:val="1"/>
      <w:marLeft w:val="0"/>
      <w:marRight w:val="0"/>
      <w:marTop w:val="0"/>
      <w:marBottom w:val="0"/>
      <w:divBdr>
        <w:top w:val="none" w:sz="0" w:space="0" w:color="auto"/>
        <w:left w:val="none" w:sz="0" w:space="0" w:color="auto"/>
        <w:bottom w:val="none" w:sz="0" w:space="0" w:color="auto"/>
        <w:right w:val="none" w:sz="0" w:space="0" w:color="auto"/>
      </w:divBdr>
    </w:div>
    <w:div w:id="1597640627">
      <w:bodyDiv w:val="1"/>
      <w:marLeft w:val="0"/>
      <w:marRight w:val="0"/>
      <w:marTop w:val="0"/>
      <w:marBottom w:val="0"/>
      <w:divBdr>
        <w:top w:val="none" w:sz="0" w:space="0" w:color="auto"/>
        <w:left w:val="none" w:sz="0" w:space="0" w:color="auto"/>
        <w:bottom w:val="none" w:sz="0" w:space="0" w:color="auto"/>
        <w:right w:val="none" w:sz="0" w:space="0" w:color="auto"/>
      </w:divBdr>
    </w:div>
    <w:div w:id="1605311032">
      <w:bodyDiv w:val="1"/>
      <w:marLeft w:val="0"/>
      <w:marRight w:val="0"/>
      <w:marTop w:val="0"/>
      <w:marBottom w:val="0"/>
      <w:divBdr>
        <w:top w:val="none" w:sz="0" w:space="0" w:color="auto"/>
        <w:left w:val="none" w:sz="0" w:space="0" w:color="auto"/>
        <w:bottom w:val="none" w:sz="0" w:space="0" w:color="auto"/>
        <w:right w:val="none" w:sz="0" w:space="0" w:color="auto"/>
      </w:divBdr>
    </w:div>
    <w:div w:id="1619222260">
      <w:bodyDiv w:val="1"/>
      <w:marLeft w:val="0"/>
      <w:marRight w:val="0"/>
      <w:marTop w:val="0"/>
      <w:marBottom w:val="0"/>
      <w:divBdr>
        <w:top w:val="none" w:sz="0" w:space="0" w:color="auto"/>
        <w:left w:val="none" w:sz="0" w:space="0" w:color="auto"/>
        <w:bottom w:val="none" w:sz="0" w:space="0" w:color="auto"/>
        <w:right w:val="none" w:sz="0" w:space="0" w:color="auto"/>
      </w:divBdr>
    </w:div>
    <w:div w:id="1639795914">
      <w:bodyDiv w:val="1"/>
      <w:marLeft w:val="0"/>
      <w:marRight w:val="0"/>
      <w:marTop w:val="0"/>
      <w:marBottom w:val="0"/>
      <w:divBdr>
        <w:top w:val="none" w:sz="0" w:space="0" w:color="auto"/>
        <w:left w:val="none" w:sz="0" w:space="0" w:color="auto"/>
        <w:bottom w:val="none" w:sz="0" w:space="0" w:color="auto"/>
        <w:right w:val="none" w:sz="0" w:space="0" w:color="auto"/>
      </w:divBdr>
    </w:div>
    <w:div w:id="1643071345">
      <w:bodyDiv w:val="1"/>
      <w:marLeft w:val="0"/>
      <w:marRight w:val="0"/>
      <w:marTop w:val="0"/>
      <w:marBottom w:val="0"/>
      <w:divBdr>
        <w:top w:val="none" w:sz="0" w:space="0" w:color="auto"/>
        <w:left w:val="none" w:sz="0" w:space="0" w:color="auto"/>
        <w:bottom w:val="none" w:sz="0" w:space="0" w:color="auto"/>
        <w:right w:val="none" w:sz="0" w:space="0" w:color="auto"/>
      </w:divBdr>
    </w:div>
    <w:div w:id="1646205800">
      <w:bodyDiv w:val="1"/>
      <w:marLeft w:val="0"/>
      <w:marRight w:val="0"/>
      <w:marTop w:val="0"/>
      <w:marBottom w:val="0"/>
      <w:divBdr>
        <w:top w:val="none" w:sz="0" w:space="0" w:color="auto"/>
        <w:left w:val="none" w:sz="0" w:space="0" w:color="auto"/>
        <w:bottom w:val="none" w:sz="0" w:space="0" w:color="auto"/>
        <w:right w:val="none" w:sz="0" w:space="0" w:color="auto"/>
      </w:divBdr>
    </w:div>
    <w:div w:id="1653562517">
      <w:bodyDiv w:val="1"/>
      <w:marLeft w:val="0"/>
      <w:marRight w:val="0"/>
      <w:marTop w:val="0"/>
      <w:marBottom w:val="0"/>
      <w:divBdr>
        <w:top w:val="none" w:sz="0" w:space="0" w:color="auto"/>
        <w:left w:val="none" w:sz="0" w:space="0" w:color="auto"/>
        <w:bottom w:val="none" w:sz="0" w:space="0" w:color="auto"/>
        <w:right w:val="none" w:sz="0" w:space="0" w:color="auto"/>
      </w:divBdr>
    </w:div>
    <w:div w:id="1665889232">
      <w:bodyDiv w:val="1"/>
      <w:marLeft w:val="0"/>
      <w:marRight w:val="0"/>
      <w:marTop w:val="0"/>
      <w:marBottom w:val="0"/>
      <w:divBdr>
        <w:top w:val="none" w:sz="0" w:space="0" w:color="auto"/>
        <w:left w:val="none" w:sz="0" w:space="0" w:color="auto"/>
        <w:bottom w:val="none" w:sz="0" w:space="0" w:color="auto"/>
        <w:right w:val="none" w:sz="0" w:space="0" w:color="auto"/>
      </w:divBdr>
    </w:div>
    <w:div w:id="1671788639">
      <w:bodyDiv w:val="1"/>
      <w:marLeft w:val="0"/>
      <w:marRight w:val="0"/>
      <w:marTop w:val="0"/>
      <w:marBottom w:val="0"/>
      <w:divBdr>
        <w:top w:val="none" w:sz="0" w:space="0" w:color="auto"/>
        <w:left w:val="none" w:sz="0" w:space="0" w:color="auto"/>
        <w:bottom w:val="none" w:sz="0" w:space="0" w:color="auto"/>
        <w:right w:val="none" w:sz="0" w:space="0" w:color="auto"/>
      </w:divBdr>
    </w:div>
    <w:div w:id="1676422979">
      <w:bodyDiv w:val="1"/>
      <w:marLeft w:val="0"/>
      <w:marRight w:val="0"/>
      <w:marTop w:val="0"/>
      <w:marBottom w:val="0"/>
      <w:divBdr>
        <w:top w:val="none" w:sz="0" w:space="0" w:color="auto"/>
        <w:left w:val="none" w:sz="0" w:space="0" w:color="auto"/>
        <w:bottom w:val="none" w:sz="0" w:space="0" w:color="auto"/>
        <w:right w:val="none" w:sz="0" w:space="0" w:color="auto"/>
      </w:divBdr>
    </w:div>
    <w:div w:id="1709796020">
      <w:bodyDiv w:val="1"/>
      <w:marLeft w:val="0"/>
      <w:marRight w:val="0"/>
      <w:marTop w:val="0"/>
      <w:marBottom w:val="0"/>
      <w:divBdr>
        <w:top w:val="none" w:sz="0" w:space="0" w:color="auto"/>
        <w:left w:val="none" w:sz="0" w:space="0" w:color="auto"/>
        <w:bottom w:val="none" w:sz="0" w:space="0" w:color="auto"/>
        <w:right w:val="none" w:sz="0" w:space="0" w:color="auto"/>
      </w:divBdr>
    </w:div>
    <w:div w:id="1716349041">
      <w:bodyDiv w:val="1"/>
      <w:marLeft w:val="0"/>
      <w:marRight w:val="0"/>
      <w:marTop w:val="0"/>
      <w:marBottom w:val="0"/>
      <w:divBdr>
        <w:top w:val="none" w:sz="0" w:space="0" w:color="auto"/>
        <w:left w:val="none" w:sz="0" w:space="0" w:color="auto"/>
        <w:bottom w:val="none" w:sz="0" w:space="0" w:color="auto"/>
        <w:right w:val="none" w:sz="0" w:space="0" w:color="auto"/>
      </w:divBdr>
    </w:div>
    <w:div w:id="1724451776">
      <w:bodyDiv w:val="1"/>
      <w:marLeft w:val="0"/>
      <w:marRight w:val="0"/>
      <w:marTop w:val="0"/>
      <w:marBottom w:val="0"/>
      <w:divBdr>
        <w:top w:val="none" w:sz="0" w:space="0" w:color="auto"/>
        <w:left w:val="none" w:sz="0" w:space="0" w:color="auto"/>
        <w:bottom w:val="none" w:sz="0" w:space="0" w:color="auto"/>
        <w:right w:val="none" w:sz="0" w:space="0" w:color="auto"/>
      </w:divBdr>
    </w:div>
    <w:div w:id="1743067765">
      <w:bodyDiv w:val="1"/>
      <w:marLeft w:val="0"/>
      <w:marRight w:val="0"/>
      <w:marTop w:val="0"/>
      <w:marBottom w:val="0"/>
      <w:divBdr>
        <w:top w:val="none" w:sz="0" w:space="0" w:color="auto"/>
        <w:left w:val="none" w:sz="0" w:space="0" w:color="auto"/>
        <w:bottom w:val="none" w:sz="0" w:space="0" w:color="auto"/>
        <w:right w:val="none" w:sz="0" w:space="0" w:color="auto"/>
      </w:divBdr>
    </w:div>
    <w:div w:id="1749375884">
      <w:bodyDiv w:val="1"/>
      <w:marLeft w:val="0"/>
      <w:marRight w:val="0"/>
      <w:marTop w:val="0"/>
      <w:marBottom w:val="0"/>
      <w:divBdr>
        <w:top w:val="none" w:sz="0" w:space="0" w:color="auto"/>
        <w:left w:val="none" w:sz="0" w:space="0" w:color="auto"/>
        <w:bottom w:val="none" w:sz="0" w:space="0" w:color="auto"/>
        <w:right w:val="none" w:sz="0" w:space="0" w:color="auto"/>
      </w:divBdr>
    </w:div>
    <w:div w:id="1752392697">
      <w:bodyDiv w:val="1"/>
      <w:marLeft w:val="0"/>
      <w:marRight w:val="0"/>
      <w:marTop w:val="0"/>
      <w:marBottom w:val="0"/>
      <w:divBdr>
        <w:top w:val="none" w:sz="0" w:space="0" w:color="auto"/>
        <w:left w:val="none" w:sz="0" w:space="0" w:color="auto"/>
        <w:bottom w:val="none" w:sz="0" w:space="0" w:color="auto"/>
        <w:right w:val="none" w:sz="0" w:space="0" w:color="auto"/>
      </w:divBdr>
    </w:div>
    <w:div w:id="1760324355">
      <w:bodyDiv w:val="1"/>
      <w:marLeft w:val="0"/>
      <w:marRight w:val="0"/>
      <w:marTop w:val="0"/>
      <w:marBottom w:val="0"/>
      <w:divBdr>
        <w:top w:val="none" w:sz="0" w:space="0" w:color="auto"/>
        <w:left w:val="none" w:sz="0" w:space="0" w:color="auto"/>
        <w:bottom w:val="none" w:sz="0" w:space="0" w:color="auto"/>
        <w:right w:val="none" w:sz="0" w:space="0" w:color="auto"/>
      </w:divBdr>
    </w:div>
    <w:div w:id="1769229810">
      <w:bodyDiv w:val="1"/>
      <w:marLeft w:val="0"/>
      <w:marRight w:val="0"/>
      <w:marTop w:val="0"/>
      <w:marBottom w:val="0"/>
      <w:divBdr>
        <w:top w:val="none" w:sz="0" w:space="0" w:color="auto"/>
        <w:left w:val="none" w:sz="0" w:space="0" w:color="auto"/>
        <w:bottom w:val="none" w:sz="0" w:space="0" w:color="auto"/>
        <w:right w:val="none" w:sz="0" w:space="0" w:color="auto"/>
      </w:divBdr>
    </w:div>
    <w:div w:id="1796677912">
      <w:bodyDiv w:val="1"/>
      <w:marLeft w:val="0"/>
      <w:marRight w:val="0"/>
      <w:marTop w:val="0"/>
      <w:marBottom w:val="0"/>
      <w:divBdr>
        <w:top w:val="none" w:sz="0" w:space="0" w:color="auto"/>
        <w:left w:val="none" w:sz="0" w:space="0" w:color="auto"/>
        <w:bottom w:val="none" w:sz="0" w:space="0" w:color="auto"/>
        <w:right w:val="none" w:sz="0" w:space="0" w:color="auto"/>
      </w:divBdr>
    </w:div>
    <w:div w:id="1806309323">
      <w:bodyDiv w:val="1"/>
      <w:marLeft w:val="0"/>
      <w:marRight w:val="0"/>
      <w:marTop w:val="0"/>
      <w:marBottom w:val="0"/>
      <w:divBdr>
        <w:top w:val="none" w:sz="0" w:space="0" w:color="auto"/>
        <w:left w:val="none" w:sz="0" w:space="0" w:color="auto"/>
        <w:bottom w:val="none" w:sz="0" w:space="0" w:color="auto"/>
        <w:right w:val="none" w:sz="0" w:space="0" w:color="auto"/>
      </w:divBdr>
    </w:div>
    <w:div w:id="1836219512">
      <w:bodyDiv w:val="1"/>
      <w:marLeft w:val="0"/>
      <w:marRight w:val="0"/>
      <w:marTop w:val="0"/>
      <w:marBottom w:val="0"/>
      <w:divBdr>
        <w:top w:val="none" w:sz="0" w:space="0" w:color="auto"/>
        <w:left w:val="none" w:sz="0" w:space="0" w:color="auto"/>
        <w:bottom w:val="none" w:sz="0" w:space="0" w:color="auto"/>
        <w:right w:val="none" w:sz="0" w:space="0" w:color="auto"/>
      </w:divBdr>
    </w:div>
    <w:div w:id="1861814461">
      <w:bodyDiv w:val="1"/>
      <w:marLeft w:val="0"/>
      <w:marRight w:val="0"/>
      <w:marTop w:val="0"/>
      <w:marBottom w:val="0"/>
      <w:divBdr>
        <w:top w:val="none" w:sz="0" w:space="0" w:color="auto"/>
        <w:left w:val="none" w:sz="0" w:space="0" w:color="auto"/>
        <w:bottom w:val="none" w:sz="0" w:space="0" w:color="auto"/>
        <w:right w:val="none" w:sz="0" w:space="0" w:color="auto"/>
      </w:divBdr>
    </w:div>
    <w:div w:id="1863779250">
      <w:bodyDiv w:val="1"/>
      <w:marLeft w:val="0"/>
      <w:marRight w:val="0"/>
      <w:marTop w:val="0"/>
      <w:marBottom w:val="0"/>
      <w:divBdr>
        <w:top w:val="none" w:sz="0" w:space="0" w:color="auto"/>
        <w:left w:val="none" w:sz="0" w:space="0" w:color="auto"/>
        <w:bottom w:val="none" w:sz="0" w:space="0" w:color="auto"/>
        <w:right w:val="none" w:sz="0" w:space="0" w:color="auto"/>
      </w:divBdr>
    </w:div>
    <w:div w:id="1867209539">
      <w:bodyDiv w:val="1"/>
      <w:marLeft w:val="0"/>
      <w:marRight w:val="0"/>
      <w:marTop w:val="0"/>
      <w:marBottom w:val="0"/>
      <w:divBdr>
        <w:top w:val="none" w:sz="0" w:space="0" w:color="auto"/>
        <w:left w:val="none" w:sz="0" w:space="0" w:color="auto"/>
        <w:bottom w:val="none" w:sz="0" w:space="0" w:color="auto"/>
        <w:right w:val="none" w:sz="0" w:space="0" w:color="auto"/>
      </w:divBdr>
    </w:div>
    <w:div w:id="1883518822">
      <w:bodyDiv w:val="1"/>
      <w:marLeft w:val="0"/>
      <w:marRight w:val="0"/>
      <w:marTop w:val="0"/>
      <w:marBottom w:val="0"/>
      <w:divBdr>
        <w:top w:val="none" w:sz="0" w:space="0" w:color="auto"/>
        <w:left w:val="none" w:sz="0" w:space="0" w:color="auto"/>
        <w:bottom w:val="none" w:sz="0" w:space="0" w:color="auto"/>
        <w:right w:val="none" w:sz="0" w:space="0" w:color="auto"/>
      </w:divBdr>
    </w:div>
    <w:div w:id="1910920656">
      <w:bodyDiv w:val="1"/>
      <w:marLeft w:val="0"/>
      <w:marRight w:val="0"/>
      <w:marTop w:val="0"/>
      <w:marBottom w:val="0"/>
      <w:divBdr>
        <w:top w:val="none" w:sz="0" w:space="0" w:color="auto"/>
        <w:left w:val="none" w:sz="0" w:space="0" w:color="auto"/>
        <w:bottom w:val="none" w:sz="0" w:space="0" w:color="auto"/>
        <w:right w:val="none" w:sz="0" w:space="0" w:color="auto"/>
      </w:divBdr>
    </w:div>
    <w:div w:id="1956715981">
      <w:bodyDiv w:val="1"/>
      <w:marLeft w:val="0"/>
      <w:marRight w:val="0"/>
      <w:marTop w:val="0"/>
      <w:marBottom w:val="0"/>
      <w:divBdr>
        <w:top w:val="none" w:sz="0" w:space="0" w:color="auto"/>
        <w:left w:val="none" w:sz="0" w:space="0" w:color="auto"/>
        <w:bottom w:val="none" w:sz="0" w:space="0" w:color="auto"/>
        <w:right w:val="none" w:sz="0" w:space="0" w:color="auto"/>
      </w:divBdr>
    </w:div>
    <w:div w:id="1970932073">
      <w:bodyDiv w:val="1"/>
      <w:marLeft w:val="0"/>
      <w:marRight w:val="0"/>
      <w:marTop w:val="0"/>
      <w:marBottom w:val="0"/>
      <w:divBdr>
        <w:top w:val="none" w:sz="0" w:space="0" w:color="auto"/>
        <w:left w:val="none" w:sz="0" w:space="0" w:color="auto"/>
        <w:bottom w:val="none" w:sz="0" w:space="0" w:color="auto"/>
        <w:right w:val="none" w:sz="0" w:space="0" w:color="auto"/>
      </w:divBdr>
    </w:div>
    <w:div w:id="1977056642">
      <w:bodyDiv w:val="1"/>
      <w:marLeft w:val="0"/>
      <w:marRight w:val="0"/>
      <w:marTop w:val="0"/>
      <w:marBottom w:val="0"/>
      <w:divBdr>
        <w:top w:val="none" w:sz="0" w:space="0" w:color="auto"/>
        <w:left w:val="none" w:sz="0" w:space="0" w:color="auto"/>
        <w:bottom w:val="none" w:sz="0" w:space="0" w:color="auto"/>
        <w:right w:val="none" w:sz="0" w:space="0" w:color="auto"/>
      </w:divBdr>
    </w:div>
    <w:div w:id="1985506899">
      <w:bodyDiv w:val="1"/>
      <w:marLeft w:val="0"/>
      <w:marRight w:val="0"/>
      <w:marTop w:val="0"/>
      <w:marBottom w:val="0"/>
      <w:divBdr>
        <w:top w:val="none" w:sz="0" w:space="0" w:color="auto"/>
        <w:left w:val="none" w:sz="0" w:space="0" w:color="auto"/>
        <w:bottom w:val="none" w:sz="0" w:space="0" w:color="auto"/>
        <w:right w:val="none" w:sz="0" w:space="0" w:color="auto"/>
      </w:divBdr>
    </w:div>
    <w:div w:id="2009627819">
      <w:bodyDiv w:val="1"/>
      <w:marLeft w:val="0"/>
      <w:marRight w:val="0"/>
      <w:marTop w:val="0"/>
      <w:marBottom w:val="0"/>
      <w:divBdr>
        <w:top w:val="none" w:sz="0" w:space="0" w:color="auto"/>
        <w:left w:val="none" w:sz="0" w:space="0" w:color="auto"/>
        <w:bottom w:val="none" w:sz="0" w:space="0" w:color="auto"/>
        <w:right w:val="none" w:sz="0" w:space="0" w:color="auto"/>
      </w:divBdr>
    </w:div>
    <w:div w:id="2022388727">
      <w:bodyDiv w:val="1"/>
      <w:marLeft w:val="0"/>
      <w:marRight w:val="0"/>
      <w:marTop w:val="0"/>
      <w:marBottom w:val="0"/>
      <w:divBdr>
        <w:top w:val="none" w:sz="0" w:space="0" w:color="auto"/>
        <w:left w:val="none" w:sz="0" w:space="0" w:color="auto"/>
        <w:bottom w:val="none" w:sz="0" w:space="0" w:color="auto"/>
        <w:right w:val="none" w:sz="0" w:space="0" w:color="auto"/>
      </w:divBdr>
    </w:div>
    <w:div w:id="2044094293">
      <w:bodyDiv w:val="1"/>
      <w:marLeft w:val="0"/>
      <w:marRight w:val="0"/>
      <w:marTop w:val="0"/>
      <w:marBottom w:val="0"/>
      <w:divBdr>
        <w:top w:val="none" w:sz="0" w:space="0" w:color="auto"/>
        <w:left w:val="none" w:sz="0" w:space="0" w:color="auto"/>
        <w:bottom w:val="none" w:sz="0" w:space="0" w:color="auto"/>
        <w:right w:val="none" w:sz="0" w:space="0" w:color="auto"/>
      </w:divBdr>
    </w:div>
    <w:div w:id="2053771149">
      <w:bodyDiv w:val="1"/>
      <w:marLeft w:val="0"/>
      <w:marRight w:val="0"/>
      <w:marTop w:val="0"/>
      <w:marBottom w:val="0"/>
      <w:divBdr>
        <w:top w:val="none" w:sz="0" w:space="0" w:color="auto"/>
        <w:left w:val="none" w:sz="0" w:space="0" w:color="auto"/>
        <w:bottom w:val="none" w:sz="0" w:space="0" w:color="auto"/>
        <w:right w:val="none" w:sz="0" w:space="0" w:color="auto"/>
      </w:divBdr>
    </w:div>
    <w:div w:id="2062434442">
      <w:bodyDiv w:val="1"/>
      <w:marLeft w:val="0"/>
      <w:marRight w:val="0"/>
      <w:marTop w:val="0"/>
      <w:marBottom w:val="0"/>
      <w:divBdr>
        <w:top w:val="none" w:sz="0" w:space="0" w:color="auto"/>
        <w:left w:val="none" w:sz="0" w:space="0" w:color="auto"/>
        <w:bottom w:val="none" w:sz="0" w:space="0" w:color="auto"/>
        <w:right w:val="none" w:sz="0" w:space="0" w:color="auto"/>
      </w:divBdr>
    </w:div>
    <w:div w:id="2070227621">
      <w:bodyDiv w:val="1"/>
      <w:marLeft w:val="0"/>
      <w:marRight w:val="0"/>
      <w:marTop w:val="0"/>
      <w:marBottom w:val="0"/>
      <w:divBdr>
        <w:top w:val="none" w:sz="0" w:space="0" w:color="auto"/>
        <w:left w:val="none" w:sz="0" w:space="0" w:color="auto"/>
        <w:bottom w:val="none" w:sz="0" w:space="0" w:color="auto"/>
        <w:right w:val="none" w:sz="0" w:space="0" w:color="auto"/>
      </w:divBdr>
    </w:div>
    <w:div w:id="2092970117">
      <w:bodyDiv w:val="1"/>
      <w:marLeft w:val="0"/>
      <w:marRight w:val="0"/>
      <w:marTop w:val="0"/>
      <w:marBottom w:val="0"/>
      <w:divBdr>
        <w:top w:val="none" w:sz="0" w:space="0" w:color="auto"/>
        <w:left w:val="none" w:sz="0" w:space="0" w:color="auto"/>
        <w:bottom w:val="none" w:sz="0" w:space="0" w:color="auto"/>
        <w:right w:val="none" w:sz="0" w:space="0" w:color="auto"/>
      </w:divBdr>
    </w:div>
    <w:div w:id="2093039681">
      <w:bodyDiv w:val="1"/>
      <w:marLeft w:val="0"/>
      <w:marRight w:val="0"/>
      <w:marTop w:val="0"/>
      <w:marBottom w:val="0"/>
      <w:divBdr>
        <w:top w:val="none" w:sz="0" w:space="0" w:color="auto"/>
        <w:left w:val="none" w:sz="0" w:space="0" w:color="auto"/>
        <w:bottom w:val="none" w:sz="0" w:space="0" w:color="auto"/>
        <w:right w:val="none" w:sz="0" w:space="0" w:color="auto"/>
      </w:divBdr>
    </w:div>
    <w:div w:id="2105296456">
      <w:bodyDiv w:val="1"/>
      <w:marLeft w:val="0"/>
      <w:marRight w:val="0"/>
      <w:marTop w:val="0"/>
      <w:marBottom w:val="0"/>
      <w:divBdr>
        <w:top w:val="none" w:sz="0" w:space="0" w:color="auto"/>
        <w:left w:val="none" w:sz="0" w:space="0" w:color="auto"/>
        <w:bottom w:val="none" w:sz="0" w:space="0" w:color="auto"/>
        <w:right w:val="none" w:sz="0" w:space="0" w:color="auto"/>
      </w:divBdr>
    </w:div>
    <w:div w:id="214468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http://www.xman.theone.ir/Besmellah/BESM6.png"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56D454-D0F6-4B96-BBDB-BEAC0C435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Pages>
  <Words>2181</Words>
  <Characters>12434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masoud.pc</dc:creator>
  <cp:lastModifiedBy>masoud.pc</cp:lastModifiedBy>
  <cp:revision>9</cp:revision>
  <cp:lastPrinted>2021-05-26T09:58:00Z</cp:lastPrinted>
  <dcterms:created xsi:type="dcterms:W3CDTF">2021-05-25T12:51:00Z</dcterms:created>
  <dcterms:modified xsi:type="dcterms:W3CDTF">2021-05-26T09:59:00Z</dcterms:modified>
</cp:coreProperties>
</file>